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12" w:rsidRDefault="00C66E12" w:rsidP="00C66E12">
      <w:pPr>
        <w:jc w:val="right"/>
      </w:pPr>
      <w:r>
        <w:rPr>
          <w:noProof/>
        </w:rPr>
        <w:drawing>
          <wp:inline distT="0" distB="0" distL="0" distR="0" wp14:anchorId="0735A931" wp14:editId="30A85E72">
            <wp:extent cx="1085850" cy="1333500"/>
            <wp:effectExtent l="0" t="0" r="0" b="0"/>
            <wp:docPr id="1" name="Рисунок 1" descr="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C66E12" w:rsidRDefault="00C66E12" w:rsidP="00C66E12">
      <w:pPr>
        <w:jc w:val="center"/>
        <w:rPr>
          <w:b/>
        </w:rPr>
      </w:pPr>
      <w:r>
        <w:rPr>
          <w:b/>
        </w:rPr>
        <w:t>Орган издания администрация Медведского сельсовета                                                                                                     Совет депутатов Медведского  сельсовета</w:t>
      </w:r>
    </w:p>
    <w:p w:rsidR="00C66E12" w:rsidRDefault="00724F54" w:rsidP="00C66E12">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C66E12" w:rsidRDefault="001E7ADD" w:rsidP="00C66E12">
      <w:pPr>
        <w:pStyle w:val="a4"/>
        <w:jc w:val="center"/>
        <w:rPr>
          <w:rFonts w:ascii="Times New Roman" w:hAnsi="Times New Roman" w:cs="Times New Roman"/>
          <w:b/>
        </w:rPr>
      </w:pPr>
      <w:r>
        <w:rPr>
          <w:rFonts w:ascii="Times New Roman" w:hAnsi="Times New Roman" w:cs="Times New Roman"/>
          <w:b/>
        </w:rPr>
        <w:t>30</w:t>
      </w:r>
      <w:r w:rsidR="00056D41">
        <w:rPr>
          <w:rFonts w:ascii="Times New Roman" w:hAnsi="Times New Roman" w:cs="Times New Roman"/>
          <w:b/>
        </w:rPr>
        <w:t>.06</w:t>
      </w:r>
      <w:r w:rsidR="00C66E12">
        <w:rPr>
          <w:rFonts w:ascii="Times New Roman" w:hAnsi="Times New Roman" w:cs="Times New Roman"/>
          <w:b/>
        </w:rPr>
        <w:t>.2023г.  №</w:t>
      </w:r>
      <w:r w:rsidR="00056D41">
        <w:rPr>
          <w:rFonts w:ascii="Times New Roman" w:hAnsi="Times New Roman" w:cs="Times New Roman"/>
          <w:b/>
        </w:rPr>
        <w:t>1</w:t>
      </w:r>
      <w:r w:rsidR="00E80764">
        <w:rPr>
          <w:rFonts w:ascii="Times New Roman" w:hAnsi="Times New Roman" w:cs="Times New Roman"/>
          <w:b/>
        </w:rPr>
        <w:t>8</w:t>
      </w:r>
    </w:p>
    <w:p w:rsidR="00D82D42" w:rsidRDefault="00D82D42" w:rsidP="00C66E12">
      <w:pPr>
        <w:pStyle w:val="a4"/>
        <w:jc w:val="center"/>
        <w:rPr>
          <w:rFonts w:ascii="Times New Roman" w:hAnsi="Times New Roman" w:cs="Times New Roman"/>
          <w:b/>
        </w:rPr>
      </w:pPr>
    </w:p>
    <w:p w:rsidR="00D82D42" w:rsidRPr="00D82D42" w:rsidRDefault="00D82D42" w:rsidP="00C66E12">
      <w:pPr>
        <w:pStyle w:val="a4"/>
        <w:jc w:val="center"/>
        <w:rPr>
          <w:rFonts w:ascii="Times New Roman" w:hAnsi="Times New Roman" w:cs="Times New Roman"/>
          <w:sz w:val="24"/>
          <w:szCs w:val="24"/>
        </w:rPr>
      </w:pPr>
      <w:r w:rsidRPr="00D82D42">
        <w:rPr>
          <w:rFonts w:ascii="Times New Roman" w:hAnsi="Times New Roman" w:cs="Times New Roman"/>
          <w:sz w:val="24"/>
          <w:szCs w:val="24"/>
        </w:rPr>
        <w:t>Прокуратура Черепановского района Новосибирской области  информирует население:</w:t>
      </w:r>
    </w:p>
    <w:p w:rsidR="005E3DA9" w:rsidRPr="00D82D42" w:rsidRDefault="005E3DA9" w:rsidP="00C66E12">
      <w:pPr>
        <w:pStyle w:val="a4"/>
        <w:jc w:val="center"/>
        <w:rPr>
          <w:rFonts w:ascii="Times New Roman" w:hAnsi="Times New Roman" w:cs="Times New Roman"/>
          <w:sz w:val="24"/>
          <w:szCs w:val="24"/>
        </w:rPr>
      </w:pPr>
    </w:p>
    <w:p w:rsidR="001E7ADD" w:rsidRDefault="001E7ADD" w:rsidP="001E7ADD">
      <w:pPr>
        <w:jc w:val="center"/>
        <w:rPr>
          <w:b/>
          <w:sz w:val="24"/>
        </w:rPr>
      </w:pPr>
      <w:r w:rsidRPr="00D82D42">
        <w:rPr>
          <w:b/>
          <w:sz w:val="24"/>
        </w:rPr>
        <w:t>Наложение ареста на банковский счёт по исполнительному производству</w:t>
      </w:r>
    </w:p>
    <w:p w:rsidR="004568AA" w:rsidRPr="00D82D42" w:rsidRDefault="004568AA" w:rsidP="001E7ADD">
      <w:pPr>
        <w:jc w:val="center"/>
        <w:rPr>
          <w:b/>
          <w:sz w:val="24"/>
        </w:rPr>
      </w:pPr>
    </w:p>
    <w:p w:rsidR="001E7ADD" w:rsidRPr="00D82D42" w:rsidRDefault="001E7ADD" w:rsidP="001E7ADD">
      <w:pPr>
        <w:autoSpaceDE w:val="0"/>
        <w:autoSpaceDN w:val="0"/>
        <w:adjustRightInd w:val="0"/>
        <w:ind w:firstLine="709"/>
        <w:jc w:val="both"/>
        <w:rPr>
          <w:sz w:val="24"/>
        </w:rPr>
      </w:pPr>
      <w:r w:rsidRPr="00D82D42">
        <w:rPr>
          <w:sz w:val="24"/>
        </w:rPr>
        <w:t xml:space="preserve">В соответствии с ч.1, ч.2 ст.68 Федеральным законов от 02.10.2007 №229-ФЗ «Об исполнительном производстве» (далее – ФЗ </w:t>
      </w:r>
      <w:r w:rsidRPr="00D82D42">
        <w:rPr>
          <w:sz w:val="24"/>
        </w:rPr>
        <w:br/>
        <w:t>«Об исполнительном производстве») 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p>
    <w:p w:rsidR="001E7ADD" w:rsidRPr="00D82D42" w:rsidRDefault="001E7ADD" w:rsidP="001E7ADD">
      <w:pPr>
        <w:autoSpaceDE w:val="0"/>
        <w:autoSpaceDN w:val="0"/>
        <w:adjustRightInd w:val="0"/>
        <w:ind w:firstLine="709"/>
        <w:jc w:val="both"/>
        <w:rPr>
          <w:sz w:val="24"/>
        </w:rPr>
      </w:pPr>
      <w:r w:rsidRPr="00D82D42">
        <w:rPr>
          <w:sz w:val="24"/>
        </w:rPr>
        <w:t xml:space="preserve">На основании п.1 ч.3 ст.68 ФЗ «Об исполнительном производстве» мерой принудительного исполнения является обращение взыскания на имущество должника, в том числе на денежные средства и ценные бумаги. </w:t>
      </w:r>
    </w:p>
    <w:p w:rsidR="001E7ADD" w:rsidRPr="00D82D42" w:rsidRDefault="001E7ADD" w:rsidP="001E7ADD">
      <w:pPr>
        <w:autoSpaceDE w:val="0"/>
        <w:autoSpaceDN w:val="0"/>
        <w:adjustRightInd w:val="0"/>
        <w:ind w:firstLine="709"/>
        <w:jc w:val="both"/>
        <w:rPr>
          <w:sz w:val="24"/>
        </w:rPr>
      </w:pPr>
      <w:r w:rsidRPr="00D82D42">
        <w:rPr>
          <w:sz w:val="24"/>
        </w:rPr>
        <w:t>В некоторых случаях судебными приставами-исполнителями накладывается арест на банковский счёт, на которых перечисляется заработная плата. Однако стоит отметить, что при перечислении заработной платы на банковскую карту работодателем в банк предоставляется информация о произведённых удержаниях, в связи с чем с данной суммы повторное удержание не производится. Кроме того, на указанную банковскую карту возможно поступление иных денежных средств, на которые в соответствии с ФЗ «Об исполнительном производстве» может быть обращено взыскание (например перевод от физического лица). Таким образом, арест зарплатного счёта является правомерным. Для получения денежных средств, находящихся на заблокированном счёте, необходимо лично обратиться в банковскую организацию и предъявив паспорт получить денежные средства в кассе.</w:t>
      </w:r>
      <w:r w:rsidRPr="00D82D42">
        <w:rPr>
          <w:b/>
          <w:sz w:val="24"/>
        </w:rPr>
        <w:t xml:space="preserve"> </w:t>
      </w:r>
    </w:p>
    <w:p w:rsidR="001E7ADD" w:rsidRPr="00D82D42" w:rsidRDefault="001E7ADD" w:rsidP="001E7ADD">
      <w:pPr>
        <w:jc w:val="both"/>
        <w:rPr>
          <w:sz w:val="24"/>
        </w:rPr>
      </w:pPr>
      <w:r w:rsidRPr="00D82D42">
        <w:rPr>
          <w:sz w:val="24"/>
        </w:rPr>
        <w:tab/>
        <w:t xml:space="preserve">Также судебными приставами-исполнителями может быть арестована кредитная карта. Федеральным законом от 02.10.2007 №229-ФЗ </w:t>
      </w:r>
      <w:r w:rsidRPr="00D82D42">
        <w:rPr>
          <w:sz w:val="24"/>
        </w:rPr>
        <w:br/>
        <w:t xml:space="preserve">«Об исполнительном производстве» и Приказом Министерства юстиции от 27.12.2019 №330 определён перечень денежных средств, на которые не может быть обращено взыскание. </w:t>
      </w:r>
    </w:p>
    <w:p w:rsidR="001E7ADD" w:rsidRPr="00D82D42" w:rsidRDefault="001E7ADD" w:rsidP="001E7ADD">
      <w:pPr>
        <w:autoSpaceDE w:val="0"/>
        <w:autoSpaceDN w:val="0"/>
        <w:adjustRightInd w:val="0"/>
        <w:ind w:firstLine="709"/>
        <w:jc w:val="both"/>
        <w:rPr>
          <w:rFonts w:cstheme="minorBidi"/>
          <w:sz w:val="24"/>
        </w:rPr>
      </w:pPr>
      <w:r w:rsidRPr="00D82D42">
        <w:rPr>
          <w:sz w:val="24"/>
        </w:rPr>
        <w:t>На кредитной карте находятся денежные средства банка, а не гражданина. Открытый лимит кредитки – это заемные деньги, которые банк предоставляет клиенту по договору кредитования. Указанные денежные средства взысканию не подлежат. Однако все поступления считаются собственными средствами гражданина и могут быть взысканы по исполнительному листу.</w:t>
      </w:r>
    </w:p>
    <w:p w:rsidR="001E7ADD" w:rsidRPr="00D82D42" w:rsidRDefault="001E7ADD" w:rsidP="001E7ADD">
      <w:pPr>
        <w:ind w:firstLine="708"/>
        <w:jc w:val="both"/>
        <w:rPr>
          <w:sz w:val="24"/>
        </w:rPr>
      </w:pPr>
      <w:r w:rsidRPr="00D82D42">
        <w:rPr>
          <w:sz w:val="24"/>
        </w:rPr>
        <w:t xml:space="preserve">В соответствии с требованиями законодательства банки обязаны предоставлять полную информацию по счетам своих клиентов, по запросу ФССП. В соответствии со ст. 70 Федеральным законом от 02.10.2007 </w:t>
      </w:r>
      <w:r w:rsidRPr="00D82D42">
        <w:rPr>
          <w:sz w:val="24"/>
        </w:rPr>
        <w:br/>
      </w:r>
      <w:r w:rsidRPr="00D82D42">
        <w:rPr>
          <w:sz w:val="24"/>
        </w:rPr>
        <w:lastRenderedPageBreak/>
        <w:t xml:space="preserve">№229-ФЗ «Об исполнительном производстве» банк обязан в течение трех дней со дня получения постановления сообщить судебному приставу-исполнителю об исполнении указанного постановления или невозможности исполнения с указанием причин. </w:t>
      </w:r>
    </w:p>
    <w:p w:rsidR="001E7ADD" w:rsidRPr="00D82D42" w:rsidRDefault="001E7ADD" w:rsidP="001E7ADD">
      <w:pPr>
        <w:ind w:firstLine="708"/>
        <w:jc w:val="both"/>
        <w:rPr>
          <w:sz w:val="24"/>
        </w:rPr>
      </w:pPr>
      <w:r w:rsidRPr="00D82D42">
        <w:rPr>
          <w:sz w:val="24"/>
        </w:rPr>
        <w:t>Самостоятельно банк, получивший копию постановления, может известить ФССП о том, что кредитные карты арестовывать бессмысленно, так как на их счетах размещены деньги банка. При этом решение принимает судебный пристав-исполнитель, ведущий дело.</w:t>
      </w:r>
    </w:p>
    <w:p w:rsidR="001E7ADD" w:rsidRPr="00D82D42" w:rsidRDefault="001E7ADD" w:rsidP="001E7ADD">
      <w:pPr>
        <w:ind w:firstLine="708"/>
        <w:jc w:val="both"/>
        <w:rPr>
          <w:sz w:val="24"/>
        </w:rPr>
      </w:pPr>
      <w:r w:rsidRPr="00D82D42">
        <w:rPr>
          <w:sz w:val="24"/>
        </w:rPr>
        <w:t>Таким образом, блокировка кредитной карты является законной, так как все поступающие в счёт погашения долга денежные средства являются денежными средствами должника и подлежат взысканию в счёт погашения долга по исполнительному производству. Для определения порядка погашения кредитной задолженности по кредитной карте необходимо обратиться в банк и определить порядок погашения задолженности по кредитной карте.</w:t>
      </w:r>
    </w:p>
    <w:p w:rsidR="001E7ADD" w:rsidRPr="00D82D42" w:rsidRDefault="001E7ADD" w:rsidP="001E7ADD">
      <w:pPr>
        <w:rPr>
          <w:rFonts w:asciiTheme="minorHAnsi" w:hAnsiTheme="minorHAnsi" w:cstheme="minorBidi"/>
          <w:sz w:val="24"/>
        </w:rPr>
      </w:pPr>
      <w:r w:rsidRPr="00D82D42">
        <w:rPr>
          <w:sz w:val="24"/>
        </w:rPr>
        <w:t xml:space="preserve"> </w:t>
      </w:r>
    </w:p>
    <w:p w:rsidR="001E7ADD" w:rsidRPr="00D82D42" w:rsidRDefault="001E7ADD" w:rsidP="004568AA">
      <w:pPr>
        <w:spacing w:line="240" w:lineRule="exact"/>
        <w:jc w:val="right"/>
        <w:rPr>
          <w:sz w:val="24"/>
        </w:rPr>
      </w:pPr>
      <w:r w:rsidRPr="00D82D42">
        <w:rPr>
          <w:sz w:val="24"/>
        </w:rPr>
        <w:t>Прокуратура Черепановского района</w:t>
      </w:r>
    </w:p>
    <w:p w:rsidR="001E7ADD" w:rsidRDefault="001E7ADD" w:rsidP="004568AA">
      <w:pPr>
        <w:spacing w:line="240" w:lineRule="exact"/>
        <w:jc w:val="right"/>
        <w:rPr>
          <w:sz w:val="24"/>
        </w:rPr>
      </w:pPr>
      <w:r w:rsidRPr="00D82D42">
        <w:rPr>
          <w:sz w:val="24"/>
        </w:rPr>
        <w:t>Новосибирской области</w:t>
      </w:r>
    </w:p>
    <w:p w:rsidR="004568AA" w:rsidRDefault="004568AA" w:rsidP="001E7ADD">
      <w:pPr>
        <w:spacing w:line="240" w:lineRule="exact"/>
        <w:rPr>
          <w:sz w:val="24"/>
        </w:rPr>
      </w:pPr>
    </w:p>
    <w:p w:rsidR="004568AA" w:rsidRPr="004568AA" w:rsidRDefault="004568AA" w:rsidP="004568AA">
      <w:pPr>
        <w:spacing w:line="240" w:lineRule="exact"/>
        <w:jc w:val="center"/>
        <w:rPr>
          <w:b/>
          <w:sz w:val="24"/>
        </w:rPr>
      </w:pPr>
      <w:r w:rsidRPr="004568AA">
        <w:rPr>
          <w:b/>
          <w:sz w:val="24"/>
        </w:rPr>
        <w:t>Уголовная ответственность за незаконные производство, оборот   этилового спирта, алкогольной и спиртосодержащей продукции.</w:t>
      </w:r>
    </w:p>
    <w:p w:rsidR="004568AA" w:rsidRPr="004568AA" w:rsidRDefault="004568AA" w:rsidP="004568AA">
      <w:pPr>
        <w:spacing w:line="240" w:lineRule="exact"/>
        <w:jc w:val="center"/>
        <w:rPr>
          <w:sz w:val="24"/>
        </w:rPr>
      </w:pPr>
    </w:p>
    <w:p w:rsidR="004568AA" w:rsidRPr="004568AA" w:rsidRDefault="004568AA" w:rsidP="009143CD">
      <w:pPr>
        <w:spacing w:line="240" w:lineRule="exact"/>
        <w:jc w:val="both"/>
        <w:rPr>
          <w:sz w:val="24"/>
        </w:rPr>
      </w:pPr>
      <w:r w:rsidRPr="004568AA">
        <w:rPr>
          <w:sz w:val="24"/>
        </w:rPr>
        <w:t xml:space="preserve">Одним из видов экономических преступлений - является незаконные производство и (или) оборот этилового спирта, алкогольной и спиртосодержащей продукции, уголовная ответственность за совершение которого предусмотрена ст. 171. 3 Уголовного кодекса Российской Федерации (далее – УК РФ). </w:t>
      </w:r>
    </w:p>
    <w:p w:rsidR="004568AA" w:rsidRPr="004568AA" w:rsidRDefault="004568AA" w:rsidP="009143CD">
      <w:pPr>
        <w:spacing w:line="240" w:lineRule="exact"/>
        <w:jc w:val="both"/>
        <w:rPr>
          <w:sz w:val="24"/>
        </w:rPr>
      </w:pPr>
      <w:r w:rsidRPr="004568AA">
        <w:rPr>
          <w:sz w:val="24"/>
        </w:rPr>
        <w:t xml:space="preserve">Объективная сторона заключается в производстве, закупке (в том числе импорте), поставках (в том числе экспорте), хранении, перевозке и (или) розничной продаже этилового спирта, алкогольной и спиртосодержащей продукции без соответствующей лицензии в случаях, если такая лицензия обязательна, совершенных в крупном размере, т.е. в незаконной предпринимательской деятельности, связанной с оборотом этилового спирта, алкогольной и спиртосодержащей продукции. </w:t>
      </w:r>
    </w:p>
    <w:p w:rsidR="004568AA" w:rsidRPr="004568AA" w:rsidRDefault="004568AA" w:rsidP="009143CD">
      <w:pPr>
        <w:spacing w:line="240" w:lineRule="exact"/>
        <w:jc w:val="both"/>
        <w:rPr>
          <w:sz w:val="24"/>
        </w:rPr>
      </w:pPr>
      <w:r w:rsidRPr="004568AA">
        <w:rPr>
          <w:sz w:val="24"/>
        </w:rPr>
        <w:t xml:space="preserve">В соответствии со ст. 2 Федерального закона от 22.11.1995 N 171-ФЗ (ред. от 26.03.2022)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w:t>
      </w:r>
    </w:p>
    <w:p w:rsidR="004568AA" w:rsidRPr="004568AA" w:rsidRDefault="004568AA" w:rsidP="009143CD">
      <w:pPr>
        <w:spacing w:line="240" w:lineRule="exact"/>
        <w:jc w:val="both"/>
        <w:rPr>
          <w:sz w:val="24"/>
        </w:rPr>
      </w:pPr>
      <w:r w:rsidRPr="004568AA">
        <w:rPr>
          <w:sz w:val="24"/>
        </w:rPr>
        <w:t xml:space="preserve">При этом спиртосодержащая продукция подразделяется на: </w:t>
      </w:r>
    </w:p>
    <w:p w:rsidR="004568AA" w:rsidRPr="004568AA" w:rsidRDefault="004568AA" w:rsidP="009143CD">
      <w:pPr>
        <w:spacing w:line="240" w:lineRule="exact"/>
        <w:jc w:val="both"/>
        <w:rPr>
          <w:sz w:val="24"/>
        </w:rPr>
      </w:pPr>
      <w:r w:rsidRPr="004568AA">
        <w:rPr>
          <w:sz w:val="24"/>
        </w:rPr>
        <w:t xml:space="preserve">-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законом от 12 апреля 2010 года № 61-ФЗ «Об обращении лекарственных средств» и содержащие фармацевтическую субстанцию спирта этилового (этанол); </w:t>
      </w:r>
    </w:p>
    <w:p w:rsidR="004568AA" w:rsidRPr="004568AA" w:rsidRDefault="004568AA" w:rsidP="009143CD">
      <w:pPr>
        <w:spacing w:line="240" w:lineRule="exact"/>
        <w:jc w:val="both"/>
        <w:rPr>
          <w:sz w:val="24"/>
        </w:rPr>
      </w:pPr>
      <w:r w:rsidRPr="004568AA">
        <w:rPr>
          <w:sz w:val="24"/>
        </w:rPr>
        <w:t xml:space="preserve">- спиртосодержащие медицинские изделия - медицинские изделия в жидкой форме выпуска, содержащие фармацевтическую субстанцию спирта этилового (этанол); </w:t>
      </w:r>
    </w:p>
    <w:p w:rsidR="004568AA" w:rsidRPr="004568AA" w:rsidRDefault="004568AA" w:rsidP="009143CD">
      <w:pPr>
        <w:spacing w:line="240" w:lineRule="exact"/>
        <w:jc w:val="both"/>
        <w:rPr>
          <w:sz w:val="24"/>
        </w:rPr>
      </w:pPr>
      <w:r w:rsidRPr="004568AA">
        <w:rPr>
          <w:sz w:val="24"/>
        </w:rPr>
        <w:t xml:space="preserve">-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 </w:t>
      </w:r>
    </w:p>
    <w:p w:rsidR="004568AA" w:rsidRPr="004568AA" w:rsidRDefault="004568AA" w:rsidP="009143CD">
      <w:pPr>
        <w:spacing w:line="240" w:lineRule="exact"/>
        <w:jc w:val="both"/>
        <w:rPr>
          <w:sz w:val="24"/>
        </w:rPr>
      </w:pPr>
      <w:r w:rsidRPr="004568AA">
        <w:rPr>
          <w:sz w:val="24"/>
        </w:rPr>
        <w:t xml:space="preserve">Общественно опасное деяние, предусмотренное ст. 171.3 УК РФ может быть выражено в форме: </w:t>
      </w:r>
    </w:p>
    <w:p w:rsidR="004568AA" w:rsidRPr="004568AA" w:rsidRDefault="004568AA" w:rsidP="009143CD">
      <w:pPr>
        <w:spacing w:line="240" w:lineRule="exact"/>
        <w:jc w:val="both"/>
        <w:rPr>
          <w:sz w:val="24"/>
        </w:rPr>
      </w:pPr>
      <w:r w:rsidRPr="004568AA">
        <w:rPr>
          <w:sz w:val="24"/>
        </w:rPr>
        <w:t xml:space="preserve">1) производстве; </w:t>
      </w:r>
    </w:p>
    <w:p w:rsidR="004568AA" w:rsidRPr="004568AA" w:rsidRDefault="004568AA" w:rsidP="009143CD">
      <w:pPr>
        <w:spacing w:line="240" w:lineRule="exact"/>
        <w:jc w:val="both"/>
        <w:rPr>
          <w:sz w:val="24"/>
        </w:rPr>
      </w:pPr>
      <w:r w:rsidRPr="004568AA">
        <w:rPr>
          <w:sz w:val="24"/>
        </w:rPr>
        <w:t xml:space="preserve">2) закупке (в том числе импорт); </w:t>
      </w:r>
    </w:p>
    <w:p w:rsidR="004568AA" w:rsidRPr="004568AA" w:rsidRDefault="004568AA" w:rsidP="009143CD">
      <w:pPr>
        <w:spacing w:line="240" w:lineRule="exact"/>
        <w:jc w:val="both"/>
        <w:rPr>
          <w:sz w:val="24"/>
        </w:rPr>
      </w:pPr>
      <w:r w:rsidRPr="004568AA">
        <w:rPr>
          <w:sz w:val="24"/>
        </w:rPr>
        <w:t xml:space="preserve">3) поставки (в том числе экспорт); </w:t>
      </w:r>
    </w:p>
    <w:p w:rsidR="004568AA" w:rsidRPr="004568AA" w:rsidRDefault="004568AA" w:rsidP="009143CD">
      <w:pPr>
        <w:spacing w:line="240" w:lineRule="exact"/>
        <w:jc w:val="both"/>
        <w:rPr>
          <w:sz w:val="24"/>
        </w:rPr>
      </w:pPr>
      <w:r w:rsidRPr="004568AA">
        <w:rPr>
          <w:sz w:val="24"/>
        </w:rPr>
        <w:t xml:space="preserve">4) хранении; </w:t>
      </w:r>
    </w:p>
    <w:p w:rsidR="004568AA" w:rsidRPr="004568AA" w:rsidRDefault="004568AA" w:rsidP="009143CD">
      <w:pPr>
        <w:spacing w:line="240" w:lineRule="exact"/>
        <w:jc w:val="both"/>
        <w:rPr>
          <w:sz w:val="24"/>
        </w:rPr>
      </w:pPr>
      <w:r w:rsidRPr="004568AA">
        <w:rPr>
          <w:sz w:val="24"/>
        </w:rPr>
        <w:t xml:space="preserve">5) перевозки; </w:t>
      </w:r>
    </w:p>
    <w:p w:rsidR="004568AA" w:rsidRPr="004568AA" w:rsidRDefault="004568AA" w:rsidP="009143CD">
      <w:pPr>
        <w:spacing w:line="240" w:lineRule="exact"/>
        <w:jc w:val="both"/>
        <w:rPr>
          <w:sz w:val="24"/>
        </w:rPr>
      </w:pPr>
      <w:r w:rsidRPr="004568AA">
        <w:rPr>
          <w:sz w:val="24"/>
        </w:rPr>
        <w:t xml:space="preserve">6)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w:t>
      </w:r>
    </w:p>
    <w:p w:rsidR="004568AA" w:rsidRPr="004568AA" w:rsidRDefault="004568AA" w:rsidP="009143CD">
      <w:pPr>
        <w:spacing w:line="240" w:lineRule="exact"/>
        <w:jc w:val="both"/>
        <w:rPr>
          <w:sz w:val="24"/>
        </w:rPr>
      </w:pPr>
      <w:r w:rsidRPr="004568AA">
        <w:rPr>
          <w:sz w:val="24"/>
        </w:rPr>
        <w:t xml:space="preserve">При этом для наступления уголовно-правовых последствий необходимо соблюдение следующих условий: </w:t>
      </w:r>
    </w:p>
    <w:p w:rsidR="004568AA" w:rsidRPr="004568AA" w:rsidRDefault="004568AA" w:rsidP="009143CD">
      <w:pPr>
        <w:spacing w:line="240" w:lineRule="exact"/>
        <w:jc w:val="both"/>
        <w:rPr>
          <w:sz w:val="24"/>
        </w:rPr>
      </w:pPr>
      <w:r w:rsidRPr="004568AA">
        <w:rPr>
          <w:sz w:val="24"/>
        </w:rPr>
        <w:lastRenderedPageBreak/>
        <w:t>- осуществление ее без соответствующей лицензии (в случаях, если такая лицензия необходима);</w:t>
      </w:r>
    </w:p>
    <w:p w:rsidR="004568AA" w:rsidRPr="004568AA" w:rsidRDefault="004568AA" w:rsidP="009143CD">
      <w:pPr>
        <w:spacing w:line="240" w:lineRule="exact"/>
        <w:jc w:val="both"/>
        <w:rPr>
          <w:sz w:val="24"/>
        </w:rPr>
      </w:pPr>
      <w:r w:rsidRPr="004568AA">
        <w:rPr>
          <w:sz w:val="24"/>
        </w:rPr>
        <w:t xml:space="preserve"> - крупный размер этой деятельности. </w:t>
      </w:r>
    </w:p>
    <w:p w:rsidR="004568AA" w:rsidRPr="004568AA" w:rsidRDefault="004568AA" w:rsidP="009143CD">
      <w:pPr>
        <w:spacing w:line="240" w:lineRule="exact"/>
        <w:jc w:val="both"/>
        <w:rPr>
          <w:sz w:val="24"/>
        </w:rPr>
      </w:pPr>
      <w:r w:rsidRPr="004568AA">
        <w:rPr>
          <w:sz w:val="24"/>
        </w:rPr>
        <w:t xml:space="preserve">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При этом в ч. 2 и ч. ст.171. УК РФ предусмотрены квалифицирующие составы данного преступления, совершенные организованной группой или в особо крупном размере. </w:t>
      </w:r>
    </w:p>
    <w:p w:rsidR="004568AA" w:rsidRPr="004568AA" w:rsidRDefault="004568AA" w:rsidP="009143CD">
      <w:pPr>
        <w:spacing w:line="240" w:lineRule="exact"/>
        <w:jc w:val="both"/>
        <w:rPr>
          <w:sz w:val="24"/>
        </w:rPr>
      </w:pPr>
      <w:r w:rsidRPr="004568AA">
        <w:rPr>
          <w:sz w:val="24"/>
        </w:rPr>
        <w:t xml:space="preserve">Особо крупным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один миллион рублей. </w:t>
      </w:r>
    </w:p>
    <w:p w:rsidR="004568AA" w:rsidRPr="004568AA" w:rsidRDefault="004568AA" w:rsidP="009143CD">
      <w:pPr>
        <w:spacing w:line="240" w:lineRule="exact"/>
        <w:jc w:val="both"/>
        <w:rPr>
          <w:sz w:val="24"/>
        </w:rPr>
      </w:pPr>
      <w:r w:rsidRPr="004568AA">
        <w:rPr>
          <w:sz w:val="24"/>
        </w:rPr>
        <w:t xml:space="preserve">Субъектом преступления может быть физическое лицо, достигшее возраста 16 лет. </w:t>
      </w:r>
    </w:p>
    <w:p w:rsidR="004568AA" w:rsidRPr="004568AA" w:rsidRDefault="004568AA" w:rsidP="009143CD">
      <w:pPr>
        <w:spacing w:line="240" w:lineRule="exact"/>
        <w:jc w:val="both"/>
        <w:rPr>
          <w:sz w:val="24"/>
        </w:rPr>
      </w:pPr>
      <w:r w:rsidRPr="004568AA">
        <w:rPr>
          <w:sz w:val="24"/>
        </w:rPr>
        <w:t>В соответствии с ч. 1 ст. 171.3 УК РФ незаконные производство и (или) оборот этилового спирта, алкогольной и спиртосодержащей продукции 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4568AA" w:rsidRPr="004568AA" w:rsidRDefault="004568AA" w:rsidP="004568AA">
      <w:pPr>
        <w:spacing w:line="240" w:lineRule="exact"/>
        <w:rPr>
          <w:sz w:val="24"/>
        </w:rPr>
      </w:pPr>
    </w:p>
    <w:p w:rsidR="004568AA" w:rsidRPr="004568AA" w:rsidRDefault="004568AA" w:rsidP="004568AA">
      <w:pPr>
        <w:spacing w:line="240" w:lineRule="exact"/>
        <w:jc w:val="right"/>
        <w:rPr>
          <w:sz w:val="24"/>
        </w:rPr>
      </w:pPr>
      <w:r w:rsidRPr="004568AA">
        <w:rPr>
          <w:sz w:val="24"/>
        </w:rPr>
        <w:t xml:space="preserve">Прокуратура Черепановского района </w:t>
      </w:r>
      <w:bookmarkStart w:id="0" w:name="_GoBack"/>
      <w:bookmarkEnd w:id="0"/>
    </w:p>
    <w:p w:rsidR="004568AA" w:rsidRPr="00D82D42" w:rsidRDefault="004568AA" w:rsidP="004568AA">
      <w:pPr>
        <w:spacing w:line="240" w:lineRule="exact"/>
        <w:jc w:val="right"/>
        <w:rPr>
          <w:sz w:val="24"/>
        </w:rPr>
      </w:pPr>
      <w:r w:rsidRPr="004568AA">
        <w:rPr>
          <w:sz w:val="24"/>
        </w:rPr>
        <w:t>Новосибирской области</w:t>
      </w:r>
    </w:p>
    <w:p w:rsidR="00C66E12" w:rsidRDefault="00C66E12" w:rsidP="00026EE4">
      <w:pPr>
        <w:rPr>
          <w:rFonts w:eastAsiaTheme="minorHAnsi" w:cstheme="minorBidi"/>
          <w:b/>
          <w:sz w:val="22"/>
          <w:szCs w:val="22"/>
          <w:lang w:eastAsia="en-US"/>
        </w:rPr>
      </w:pPr>
    </w:p>
    <w:p w:rsidR="004568AA" w:rsidRPr="004568AA" w:rsidRDefault="004568AA" w:rsidP="004568AA">
      <w:pPr>
        <w:jc w:val="center"/>
        <w:rPr>
          <w:rFonts w:eastAsiaTheme="minorHAnsi" w:cstheme="minorBidi"/>
          <w:b/>
          <w:sz w:val="22"/>
          <w:szCs w:val="22"/>
          <w:lang w:eastAsia="en-US"/>
        </w:rPr>
      </w:pPr>
      <w:r w:rsidRPr="004568AA">
        <w:rPr>
          <w:rFonts w:eastAsiaTheme="minorHAnsi" w:cstheme="minorBidi"/>
          <w:b/>
          <w:sz w:val="22"/>
          <w:szCs w:val="22"/>
          <w:lang w:eastAsia="en-US"/>
        </w:rPr>
        <w:t>Ответственность за жестокое обращение с животными.</w:t>
      </w:r>
    </w:p>
    <w:p w:rsidR="004568AA" w:rsidRPr="004568AA" w:rsidRDefault="004568AA" w:rsidP="004568AA">
      <w:pPr>
        <w:rPr>
          <w:rFonts w:eastAsiaTheme="minorHAnsi" w:cstheme="minorBidi"/>
          <w:b/>
          <w:sz w:val="22"/>
          <w:szCs w:val="22"/>
          <w:lang w:eastAsia="en-US"/>
        </w:rPr>
      </w:pP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Статья 245 Уголовного кодекса РФ предусматривает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В соответствии с п. 5 ст. 3 Федерального закона от 27.12.2018 N 498-ФЗ (ред. от 27.12.2019) «Об ответственном обращении с животными и о внесении изменений в отдельные законодательные акты Российской Федерации» 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 Жестокое обращение с животными может проявляться в виде действия (избиение животных, проведение над животными опытов, которые являются мучительными для них; использование в различных соревнованиях, где, как правило, животные гибнут); мучительное умерщвление их и т.п.)</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Жестокость, связанная с бездействием, может характеризоваться лишением животного воды, пищи.</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Бездействие можно признать преступным лишь в тех случаях, когда на виновном лежала обязанность заботиться о животном.</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Следует рассматривать как жестокое обращение с животными и умышленные наезды на них, которые приводят к гибели или причинению увечья.</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Под жестоким обращением с животным, совершенным из хулиганских побуждений, следует понимать умышленные действия, направленные против животного, которые совершены без какого-либо повода или с использованием незначительного повода.</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Субъектом преступления является физическое вменяемое лицо, достигшее возраста 16 лет.</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 xml:space="preserve">Жестокое обращение с животными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w:t>
      </w:r>
      <w:r w:rsidRPr="004568AA">
        <w:rPr>
          <w:rFonts w:eastAsiaTheme="minorHAnsi" w:cstheme="minorBidi"/>
          <w:sz w:val="22"/>
          <w:szCs w:val="22"/>
          <w:lang w:eastAsia="en-US"/>
        </w:rPr>
        <w:lastRenderedPageBreak/>
        <w:t>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Часть 2 статьи 245 Уголовного кодекса усиливает уголовную ответственность с жестокое обращение с животными, если оно совершается:</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а) группой лиц, группой лиц по предварительному сговору или организованной группой;</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б) в присутствии малолетнего;</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в) с применением садистских методов;</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д) в отношении нескольких животных.</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Совершение преступления хотя бы с одним из указанных квалифицирующих признаков влечет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исправительных работ на срок до двух лет, либо принудительных работ на срок до пяти лет, либо лишения свободы на срок от трех до пяти лет.</w:t>
      </w:r>
    </w:p>
    <w:p w:rsidR="004568AA" w:rsidRPr="004568AA" w:rsidRDefault="004568AA" w:rsidP="004568AA">
      <w:pPr>
        <w:jc w:val="both"/>
        <w:rPr>
          <w:rFonts w:eastAsiaTheme="minorHAnsi" w:cstheme="minorBidi"/>
          <w:sz w:val="22"/>
          <w:szCs w:val="22"/>
          <w:lang w:eastAsia="en-US"/>
        </w:rPr>
      </w:pPr>
    </w:p>
    <w:p w:rsidR="004568AA" w:rsidRPr="004568AA" w:rsidRDefault="004568AA" w:rsidP="004568AA">
      <w:pPr>
        <w:jc w:val="right"/>
        <w:rPr>
          <w:rFonts w:eastAsiaTheme="minorHAnsi" w:cstheme="minorBidi"/>
          <w:sz w:val="22"/>
          <w:szCs w:val="22"/>
          <w:lang w:eastAsia="en-US"/>
        </w:rPr>
      </w:pPr>
      <w:r w:rsidRPr="004568AA">
        <w:rPr>
          <w:rFonts w:eastAsiaTheme="minorHAnsi" w:cstheme="minorBidi"/>
          <w:sz w:val="22"/>
          <w:szCs w:val="22"/>
          <w:lang w:eastAsia="en-US"/>
        </w:rPr>
        <w:t xml:space="preserve">Прокуратура Черепановского района </w:t>
      </w:r>
    </w:p>
    <w:p w:rsidR="004568AA" w:rsidRDefault="004568AA" w:rsidP="004568AA">
      <w:pPr>
        <w:jc w:val="right"/>
        <w:rPr>
          <w:rFonts w:eastAsiaTheme="minorHAnsi" w:cstheme="minorBidi"/>
          <w:sz w:val="22"/>
          <w:szCs w:val="22"/>
          <w:lang w:eastAsia="en-US"/>
        </w:rPr>
      </w:pPr>
      <w:r w:rsidRPr="004568AA">
        <w:rPr>
          <w:rFonts w:eastAsiaTheme="minorHAnsi" w:cstheme="minorBidi"/>
          <w:sz w:val="22"/>
          <w:szCs w:val="22"/>
          <w:lang w:eastAsia="en-US"/>
        </w:rPr>
        <w:t>Новосибирской области</w:t>
      </w:r>
    </w:p>
    <w:p w:rsidR="004568AA" w:rsidRDefault="004568AA" w:rsidP="004568AA">
      <w:pPr>
        <w:jc w:val="right"/>
        <w:rPr>
          <w:rFonts w:eastAsiaTheme="minorHAnsi" w:cstheme="minorBidi"/>
          <w:sz w:val="22"/>
          <w:szCs w:val="22"/>
          <w:lang w:eastAsia="en-US"/>
        </w:rPr>
      </w:pPr>
    </w:p>
    <w:p w:rsidR="004568AA" w:rsidRPr="004568AA" w:rsidRDefault="004568AA" w:rsidP="004568AA">
      <w:pPr>
        <w:jc w:val="center"/>
        <w:rPr>
          <w:rFonts w:eastAsiaTheme="minorHAnsi" w:cstheme="minorBidi"/>
          <w:b/>
          <w:sz w:val="22"/>
          <w:szCs w:val="22"/>
          <w:lang w:eastAsia="en-US"/>
        </w:rPr>
      </w:pPr>
      <w:r w:rsidRPr="004568AA">
        <w:rPr>
          <w:rFonts w:eastAsiaTheme="minorHAnsi" w:cstheme="minorBidi"/>
          <w:b/>
          <w:sz w:val="22"/>
          <w:szCs w:val="22"/>
          <w:lang w:eastAsia="en-US"/>
        </w:rPr>
        <w:t>Публичное распростран</w:t>
      </w:r>
      <w:r>
        <w:rPr>
          <w:rFonts w:eastAsiaTheme="minorHAnsi" w:cstheme="minorBidi"/>
          <w:b/>
          <w:sz w:val="22"/>
          <w:szCs w:val="22"/>
          <w:lang w:eastAsia="en-US"/>
        </w:rPr>
        <w:t>ение заведомо ложной информации</w:t>
      </w:r>
    </w:p>
    <w:p w:rsidR="004568AA" w:rsidRPr="004568AA" w:rsidRDefault="004568AA" w:rsidP="004568AA">
      <w:pPr>
        <w:jc w:val="center"/>
        <w:rPr>
          <w:rFonts w:eastAsiaTheme="minorHAnsi" w:cstheme="minorBidi"/>
          <w:sz w:val="22"/>
          <w:szCs w:val="22"/>
          <w:lang w:eastAsia="en-US"/>
        </w:rPr>
      </w:pP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Федеральным законом от 01.04.2020 №100-ФЗ введены в действие ст.ст. 207.1 и 207.2 Уголовного кодекса Российской Федерации, согласно которым к уголовно наказуемым деяниям отнесены публичное распространение заведомо ложной информации об обстоятельствах, представляющих угрозу жизни и безопасности граждан, и публичное распространение заведомо ложной общественно значимой информации, повлекшее тяжкие последствия.</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Согласно ст. 207.1 УК РФ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о принимаемых мерах по обеспечению безопасности населения и территорий, приемах и способах защиты от указанных обстоятельств наказывается штрафом в размере от 300 тысяч до 700 тысяч рублей или в размере заработной платы или иного дохода осужденного за период от 1 года до 18 месяцев, либо обязательными работами на срок до 360 часов, либо исправительными работами на срок до 1 года, либо ограничение свободы на срок до 3 лет.</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При этом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В соответствии с ч. 1 ст. 207.2 УК РФ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 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4568AA" w:rsidRPr="004568AA" w:rsidRDefault="004568AA" w:rsidP="004568AA">
      <w:pPr>
        <w:jc w:val="both"/>
        <w:rPr>
          <w:rFonts w:eastAsiaTheme="minorHAnsi" w:cstheme="minorBidi"/>
          <w:sz w:val="22"/>
          <w:szCs w:val="22"/>
          <w:lang w:eastAsia="en-US"/>
        </w:rPr>
      </w:pPr>
      <w:r w:rsidRPr="004568AA">
        <w:rPr>
          <w:rFonts w:eastAsiaTheme="minorHAnsi" w:cstheme="minorBidi"/>
          <w:sz w:val="22"/>
          <w:szCs w:val="22"/>
          <w:lang w:eastAsia="en-US"/>
        </w:rPr>
        <w:t>Часть 2 ст. 207.2 УК РФ предусматривает наказание за указанные деяния, повлекшие по неосторожности смерть человека или иные тяжкие последствия в виде штрафа в размере от одного миллиона пятисот тысяч до двух миллионов рублей или в размере заработной платы или иного дохода осужденного за период от 18 месяцев до 3 лет, либо исправительными работами на срок до 2 лет, либо принудительных работ на срок до 5 лет, либо лишения свободы на тот же срок.</w:t>
      </w:r>
    </w:p>
    <w:p w:rsidR="004568AA" w:rsidRPr="004568AA" w:rsidRDefault="004568AA" w:rsidP="004568AA">
      <w:pPr>
        <w:jc w:val="both"/>
        <w:rPr>
          <w:rFonts w:eastAsiaTheme="minorHAnsi" w:cstheme="minorBidi"/>
          <w:sz w:val="22"/>
          <w:szCs w:val="22"/>
          <w:lang w:eastAsia="en-US"/>
        </w:rPr>
      </w:pPr>
    </w:p>
    <w:p w:rsidR="004568AA" w:rsidRPr="004568AA" w:rsidRDefault="004568AA" w:rsidP="004568AA">
      <w:pPr>
        <w:jc w:val="right"/>
        <w:rPr>
          <w:rFonts w:eastAsiaTheme="minorHAnsi" w:cstheme="minorBidi"/>
          <w:sz w:val="22"/>
          <w:szCs w:val="22"/>
          <w:lang w:eastAsia="en-US"/>
        </w:rPr>
      </w:pPr>
      <w:r w:rsidRPr="004568AA">
        <w:rPr>
          <w:rFonts w:eastAsiaTheme="minorHAnsi" w:cstheme="minorBidi"/>
          <w:sz w:val="22"/>
          <w:szCs w:val="22"/>
          <w:lang w:eastAsia="en-US"/>
        </w:rPr>
        <w:t xml:space="preserve">Прокуратура Черепановского района </w:t>
      </w:r>
    </w:p>
    <w:p w:rsidR="004568AA" w:rsidRDefault="004568AA" w:rsidP="004568AA">
      <w:pPr>
        <w:jc w:val="right"/>
        <w:rPr>
          <w:rFonts w:eastAsiaTheme="minorHAnsi" w:cstheme="minorBidi"/>
          <w:sz w:val="22"/>
          <w:szCs w:val="22"/>
          <w:lang w:eastAsia="en-US"/>
        </w:rPr>
      </w:pPr>
      <w:r w:rsidRPr="004568AA">
        <w:rPr>
          <w:rFonts w:eastAsiaTheme="minorHAnsi" w:cstheme="minorBidi"/>
          <w:sz w:val="22"/>
          <w:szCs w:val="22"/>
          <w:lang w:eastAsia="en-US"/>
        </w:rPr>
        <w:t>Новосибирской области</w:t>
      </w:r>
    </w:p>
    <w:p w:rsidR="004568AA" w:rsidRPr="004568AA" w:rsidRDefault="004568AA" w:rsidP="004568AA">
      <w:pPr>
        <w:jc w:val="right"/>
        <w:rPr>
          <w:rFonts w:eastAsiaTheme="minorHAnsi" w:cstheme="minorBidi"/>
          <w:sz w:val="22"/>
          <w:szCs w:val="22"/>
          <w:lang w:eastAsia="en-US"/>
        </w:rPr>
      </w:pPr>
    </w:p>
    <w:p w:rsidR="00C66E12" w:rsidRPr="00523B8D" w:rsidRDefault="00C66E12" w:rsidP="00C66E12">
      <w:pPr>
        <w:tabs>
          <w:tab w:val="left" w:pos="9921"/>
        </w:tabs>
        <w:ind w:right="-2"/>
        <w:jc w:val="both"/>
        <w:rPr>
          <w:sz w:val="24"/>
        </w:rPr>
      </w:pPr>
      <w:r w:rsidRPr="00523B8D">
        <w:rPr>
          <w:b/>
          <w:i/>
          <w:sz w:val="24"/>
          <w:highlight w:val="yellow"/>
        </w:rPr>
        <w:t>Адрес редакции: с. Медведск ул. Романова 21 Тираж 30 экз. Бесплатно. Ответственный  за выпуск Кондратьева</w:t>
      </w:r>
      <w:r w:rsidR="00056D41">
        <w:rPr>
          <w:b/>
          <w:i/>
          <w:sz w:val="24"/>
          <w:highlight w:val="yellow"/>
        </w:rPr>
        <w:t xml:space="preserve"> </w:t>
      </w:r>
      <w:r w:rsidRPr="00523B8D">
        <w:rPr>
          <w:b/>
          <w:i/>
          <w:sz w:val="24"/>
          <w:highlight w:val="yellow"/>
        </w:rPr>
        <w:t>Г.С.  тел. 69-233</w:t>
      </w:r>
    </w:p>
    <w:p w:rsidR="00C66E12" w:rsidRDefault="00C66E12" w:rsidP="00C66E12">
      <w:pPr>
        <w:rPr>
          <w:sz w:val="24"/>
        </w:rPr>
      </w:pPr>
    </w:p>
    <w:p w:rsidR="00B114D8" w:rsidRDefault="00B114D8"/>
    <w:p w:rsidR="00365D8B" w:rsidRDefault="00365D8B"/>
    <w:p w:rsidR="00365D8B" w:rsidRDefault="00365D8B"/>
    <w:p w:rsidR="00365D8B" w:rsidRDefault="00365D8B"/>
    <w:p w:rsidR="00365D8B" w:rsidRDefault="00365D8B"/>
    <w:p w:rsidR="00365D8B" w:rsidRDefault="00365D8B"/>
    <w:p w:rsidR="00365D8B" w:rsidRDefault="00365D8B"/>
    <w:p w:rsidR="00365D8B" w:rsidRDefault="00365D8B"/>
    <w:p w:rsidR="00365D8B" w:rsidRDefault="00365D8B"/>
    <w:p w:rsidR="00365D8B" w:rsidRDefault="00365D8B"/>
    <w:p w:rsidR="00365D8B" w:rsidRDefault="00365D8B"/>
    <w:p w:rsidR="00365D8B" w:rsidRDefault="00365D8B"/>
    <w:p w:rsidR="00365D8B" w:rsidRDefault="00365D8B"/>
    <w:sectPr w:rsidR="00365D8B" w:rsidSect="00D06462">
      <w:headerReference w:type="default" r:id="rId9"/>
      <w:pgSz w:w="11906" w:h="16838"/>
      <w:pgMar w:top="1134" w:right="1133"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F54" w:rsidRDefault="00724F54" w:rsidP="00365D8B">
      <w:r>
        <w:separator/>
      </w:r>
    </w:p>
  </w:endnote>
  <w:endnote w:type="continuationSeparator" w:id="0">
    <w:p w:rsidR="00724F54" w:rsidRDefault="00724F54" w:rsidP="0036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F54" w:rsidRDefault="00724F54" w:rsidP="00365D8B">
      <w:r>
        <w:separator/>
      </w:r>
    </w:p>
  </w:footnote>
  <w:footnote w:type="continuationSeparator" w:id="0">
    <w:p w:rsidR="00724F54" w:rsidRDefault="00724F54" w:rsidP="0036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501829"/>
      <w:docPartObj>
        <w:docPartGallery w:val="Page Numbers (Top of Page)"/>
        <w:docPartUnique/>
      </w:docPartObj>
    </w:sdtPr>
    <w:sdtEndPr>
      <w:rPr>
        <w:rFonts w:ascii="Times New Roman" w:hAnsi="Times New Roman" w:cs="Times New Roman"/>
      </w:rPr>
    </w:sdtEndPr>
    <w:sdtContent>
      <w:p w:rsidR="00365D8B" w:rsidRPr="0005177F" w:rsidRDefault="00365D8B">
        <w:pPr>
          <w:pStyle w:val="1"/>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B158FC">
          <w:rPr>
            <w:rFonts w:ascii="Times New Roman" w:hAnsi="Times New Roman" w:cs="Times New Roman"/>
            <w:noProof/>
            <w:sz w:val="20"/>
            <w:szCs w:val="20"/>
          </w:rPr>
          <w:t>5</w:t>
        </w:r>
        <w:r w:rsidRPr="0005177F">
          <w:rPr>
            <w:rFonts w:ascii="Times New Roman" w:hAnsi="Times New Roman" w:cs="Times New Roman"/>
            <w:sz w:val="20"/>
            <w:szCs w:val="20"/>
          </w:rPr>
          <w:fldChar w:fldCharType="end"/>
        </w:r>
      </w:p>
    </w:sdtContent>
  </w:sdt>
  <w:p w:rsidR="00365D8B" w:rsidRDefault="00365D8B">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74CDB0"/>
    <w:lvl w:ilvl="0">
      <w:numFmt w:val="bullet"/>
      <w:lvlText w:val="*"/>
      <w:lvlJc w:val="left"/>
    </w:lvl>
  </w:abstractNum>
  <w:abstractNum w:abstractNumId="1">
    <w:nsid w:val="055B20BA"/>
    <w:multiLevelType w:val="hybridMultilevel"/>
    <w:tmpl w:val="1914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B1611"/>
    <w:multiLevelType w:val="hybridMultilevel"/>
    <w:tmpl w:val="38209E2E"/>
    <w:lvl w:ilvl="0" w:tplc="E7903EB0">
      <w:start w:val="3"/>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40"/>
    <w:rsid w:val="00026EE4"/>
    <w:rsid w:val="00056D41"/>
    <w:rsid w:val="00076C59"/>
    <w:rsid w:val="001E7ADD"/>
    <w:rsid w:val="002A6CED"/>
    <w:rsid w:val="002D1D85"/>
    <w:rsid w:val="003041E3"/>
    <w:rsid w:val="00365D8B"/>
    <w:rsid w:val="00380726"/>
    <w:rsid w:val="004139C3"/>
    <w:rsid w:val="004568AA"/>
    <w:rsid w:val="004A4717"/>
    <w:rsid w:val="004D5140"/>
    <w:rsid w:val="00500FC5"/>
    <w:rsid w:val="005E3DA9"/>
    <w:rsid w:val="00724F54"/>
    <w:rsid w:val="008119D2"/>
    <w:rsid w:val="009143CD"/>
    <w:rsid w:val="00B114D8"/>
    <w:rsid w:val="00B158FC"/>
    <w:rsid w:val="00C66E12"/>
    <w:rsid w:val="00D06462"/>
    <w:rsid w:val="00D13E63"/>
    <w:rsid w:val="00D2007E"/>
    <w:rsid w:val="00D82D42"/>
    <w:rsid w:val="00D87C86"/>
    <w:rsid w:val="00E80764"/>
    <w:rsid w:val="00FE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66E12"/>
  </w:style>
  <w:style w:type="paragraph" w:styleId="a4">
    <w:name w:val="No Spacing"/>
    <w:link w:val="a3"/>
    <w:uiPriority w:val="1"/>
    <w:qFormat/>
    <w:rsid w:val="00C66E12"/>
    <w:pPr>
      <w:spacing w:after="0" w:line="240" w:lineRule="auto"/>
    </w:pPr>
  </w:style>
  <w:style w:type="paragraph" w:styleId="a5">
    <w:name w:val="Balloon Text"/>
    <w:basedOn w:val="a"/>
    <w:link w:val="a6"/>
    <w:uiPriority w:val="99"/>
    <w:semiHidden/>
    <w:unhideWhenUsed/>
    <w:rsid w:val="00C66E12"/>
    <w:rPr>
      <w:rFonts w:ascii="Tahoma" w:hAnsi="Tahoma" w:cs="Tahoma"/>
      <w:sz w:val="16"/>
      <w:szCs w:val="16"/>
    </w:rPr>
  </w:style>
  <w:style w:type="character" w:customStyle="1" w:styleId="a6">
    <w:name w:val="Текст выноски Знак"/>
    <w:basedOn w:val="a0"/>
    <w:link w:val="a5"/>
    <w:uiPriority w:val="99"/>
    <w:semiHidden/>
    <w:rsid w:val="00C66E12"/>
    <w:rPr>
      <w:rFonts w:ascii="Tahoma" w:eastAsia="Times New Roman" w:hAnsi="Tahoma" w:cs="Tahoma"/>
      <w:sz w:val="16"/>
      <w:szCs w:val="16"/>
      <w:lang w:eastAsia="ru-RU"/>
    </w:rPr>
  </w:style>
  <w:style w:type="paragraph" w:customStyle="1" w:styleId="1">
    <w:name w:val="Верхний колонтитул1"/>
    <w:basedOn w:val="a"/>
    <w:next w:val="a7"/>
    <w:link w:val="a8"/>
    <w:uiPriority w:val="99"/>
    <w:unhideWhenUsed/>
    <w:rsid w:val="00365D8B"/>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
    <w:uiPriority w:val="99"/>
    <w:rsid w:val="00365D8B"/>
  </w:style>
  <w:style w:type="paragraph" w:customStyle="1" w:styleId="10">
    <w:name w:val="Текст сноски1"/>
    <w:basedOn w:val="a"/>
    <w:next w:val="a9"/>
    <w:link w:val="aa"/>
    <w:uiPriority w:val="99"/>
    <w:unhideWhenUsed/>
    <w:rsid w:val="00365D8B"/>
    <w:rPr>
      <w:rFonts w:asciiTheme="minorHAnsi" w:eastAsiaTheme="minorHAnsi" w:hAnsiTheme="minorHAnsi" w:cstheme="minorBidi"/>
      <w:sz w:val="20"/>
      <w:szCs w:val="20"/>
      <w:lang w:eastAsia="en-US"/>
    </w:rPr>
  </w:style>
  <w:style w:type="character" w:customStyle="1" w:styleId="aa">
    <w:name w:val="Текст сноски Знак"/>
    <w:basedOn w:val="a0"/>
    <w:link w:val="10"/>
    <w:uiPriority w:val="99"/>
    <w:rsid w:val="00365D8B"/>
    <w:rPr>
      <w:sz w:val="20"/>
      <w:szCs w:val="20"/>
    </w:rPr>
  </w:style>
  <w:style w:type="table" w:customStyle="1" w:styleId="11">
    <w:name w:val="Сетка таблицы1"/>
    <w:basedOn w:val="a1"/>
    <w:next w:val="ab"/>
    <w:uiPriority w:val="5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2"/>
    <w:uiPriority w:val="99"/>
    <w:semiHidden/>
    <w:unhideWhenUsed/>
    <w:rsid w:val="00365D8B"/>
    <w:pPr>
      <w:tabs>
        <w:tab w:val="center" w:pos="4677"/>
        <w:tab w:val="right" w:pos="9355"/>
      </w:tabs>
    </w:pPr>
  </w:style>
  <w:style w:type="character" w:customStyle="1" w:styleId="12">
    <w:name w:val="Верхний колонтитул Знак1"/>
    <w:basedOn w:val="a0"/>
    <w:link w:val="a7"/>
    <w:uiPriority w:val="99"/>
    <w:semiHidden/>
    <w:rsid w:val="00365D8B"/>
    <w:rPr>
      <w:rFonts w:ascii="Times New Roman" w:eastAsia="Times New Roman" w:hAnsi="Times New Roman" w:cs="Times New Roman"/>
      <w:sz w:val="28"/>
      <w:szCs w:val="24"/>
      <w:lang w:eastAsia="ru-RU"/>
    </w:rPr>
  </w:style>
  <w:style w:type="paragraph" w:styleId="a9">
    <w:name w:val="footnote text"/>
    <w:basedOn w:val="a"/>
    <w:link w:val="13"/>
    <w:uiPriority w:val="99"/>
    <w:semiHidden/>
    <w:unhideWhenUsed/>
    <w:rsid w:val="00365D8B"/>
    <w:rPr>
      <w:sz w:val="20"/>
      <w:szCs w:val="20"/>
    </w:rPr>
  </w:style>
  <w:style w:type="character" w:customStyle="1" w:styleId="13">
    <w:name w:val="Текст сноски Знак1"/>
    <w:basedOn w:val="a0"/>
    <w:link w:val="a9"/>
    <w:uiPriority w:val="99"/>
    <w:semiHidden/>
    <w:rsid w:val="00365D8B"/>
    <w:rPr>
      <w:rFonts w:ascii="Times New Roman" w:eastAsia="Times New Roman" w:hAnsi="Times New Roman" w:cs="Times New Roman"/>
      <w:sz w:val="20"/>
      <w:szCs w:val="20"/>
      <w:lang w:eastAsia="ru-RU"/>
    </w:rPr>
  </w:style>
  <w:style w:type="table" w:styleId="ab">
    <w:name w:val="Table Grid"/>
    <w:basedOn w:val="a1"/>
    <w:uiPriority w:val="5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rsid w:val="005E3D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66E12"/>
  </w:style>
  <w:style w:type="paragraph" w:styleId="a4">
    <w:name w:val="No Spacing"/>
    <w:link w:val="a3"/>
    <w:uiPriority w:val="1"/>
    <w:qFormat/>
    <w:rsid w:val="00C66E12"/>
    <w:pPr>
      <w:spacing w:after="0" w:line="240" w:lineRule="auto"/>
    </w:pPr>
  </w:style>
  <w:style w:type="paragraph" w:styleId="a5">
    <w:name w:val="Balloon Text"/>
    <w:basedOn w:val="a"/>
    <w:link w:val="a6"/>
    <w:uiPriority w:val="99"/>
    <w:semiHidden/>
    <w:unhideWhenUsed/>
    <w:rsid w:val="00C66E12"/>
    <w:rPr>
      <w:rFonts w:ascii="Tahoma" w:hAnsi="Tahoma" w:cs="Tahoma"/>
      <w:sz w:val="16"/>
      <w:szCs w:val="16"/>
    </w:rPr>
  </w:style>
  <w:style w:type="character" w:customStyle="1" w:styleId="a6">
    <w:name w:val="Текст выноски Знак"/>
    <w:basedOn w:val="a0"/>
    <w:link w:val="a5"/>
    <w:uiPriority w:val="99"/>
    <w:semiHidden/>
    <w:rsid w:val="00C66E12"/>
    <w:rPr>
      <w:rFonts w:ascii="Tahoma" w:eastAsia="Times New Roman" w:hAnsi="Tahoma" w:cs="Tahoma"/>
      <w:sz w:val="16"/>
      <w:szCs w:val="16"/>
      <w:lang w:eastAsia="ru-RU"/>
    </w:rPr>
  </w:style>
  <w:style w:type="paragraph" w:customStyle="1" w:styleId="1">
    <w:name w:val="Верхний колонтитул1"/>
    <w:basedOn w:val="a"/>
    <w:next w:val="a7"/>
    <w:link w:val="a8"/>
    <w:uiPriority w:val="99"/>
    <w:unhideWhenUsed/>
    <w:rsid w:val="00365D8B"/>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
    <w:uiPriority w:val="99"/>
    <w:rsid w:val="00365D8B"/>
  </w:style>
  <w:style w:type="paragraph" w:customStyle="1" w:styleId="10">
    <w:name w:val="Текст сноски1"/>
    <w:basedOn w:val="a"/>
    <w:next w:val="a9"/>
    <w:link w:val="aa"/>
    <w:uiPriority w:val="99"/>
    <w:unhideWhenUsed/>
    <w:rsid w:val="00365D8B"/>
    <w:rPr>
      <w:rFonts w:asciiTheme="minorHAnsi" w:eastAsiaTheme="minorHAnsi" w:hAnsiTheme="minorHAnsi" w:cstheme="minorBidi"/>
      <w:sz w:val="20"/>
      <w:szCs w:val="20"/>
      <w:lang w:eastAsia="en-US"/>
    </w:rPr>
  </w:style>
  <w:style w:type="character" w:customStyle="1" w:styleId="aa">
    <w:name w:val="Текст сноски Знак"/>
    <w:basedOn w:val="a0"/>
    <w:link w:val="10"/>
    <w:uiPriority w:val="99"/>
    <w:rsid w:val="00365D8B"/>
    <w:rPr>
      <w:sz w:val="20"/>
      <w:szCs w:val="20"/>
    </w:rPr>
  </w:style>
  <w:style w:type="table" w:customStyle="1" w:styleId="11">
    <w:name w:val="Сетка таблицы1"/>
    <w:basedOn w:val="a1"/>
    <w:next w:val="ab"/>
    <w:uiPriority w:val="5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2"/>
    <w:uiPriority w:val="99"/>
    <w:semiHidden/>
    <w:unhideWhenUsed/>
    <w:rsid w:val="00365D8B"/>
    <w:pPr>
      <w:tabs>
        <w:tab w:val="center" w:pos="4677"/>
        <w:tab w:val="right" w:pos="9355"/>
      </w:tabs>
    </w:pPr>
  </w:style>
  <w:style w:type="character" w:customStyle="1" w:styleId="12">
    <w:name w:val="Верхний колонтитул Знак1"/>
    <w:basedOn w:val="a0"/>
    <w:link w:val="a7"/>
    <w:uiPriority w:val="99"/>
    <w:semiHidden/>
    <w:rsid w:val="00365D8B"/>
    <w:rPr>
      <w:rFonts w:ascii="Times New Roman" w:eastAsia="Times New Roman" w:hAnsi="Times New Roman" w:cs="Times New Roman"/>
      <w:sz w:val="28"/>
      <w:szCs w:val="24"/>
      <w:lang w:eastAsia="ru-RU"/>
    </w:rPr>
  </w:style>
  <w:style w:type="paragraph" w:styleId="a9">
    <w:name w:val="footnote text"/>
    <w:basedOn w:val="a"/>
    <w:link w:val="13"/>
    <w:uiPriority w:val="99"/>
    <w:semiHidden/>
    <w:unhideWhenUsed/>
    <w:rsid w:val="00365D8B"/>
    <w:rPr>
      <w:sz w:val="20"/>
      <w:szCs w:val="20"/>
    </w:rPr>
  </w:style>
  <w:style w:type="character" w:customStyle="1" w:styleId="13">
    <w:name w:val="Текст сноски Знак1"/>
    <w:basedOn w:val="a0"/>
    <w:link w:val="a9"/>
    <w:uiPriority w:val="99"/>
    <w:semiHidden/>
    <w:rsid w:val="00365D8B"/>
    <w:rPr>
      <w:rFonts w:ascii="Times New Roman" w:eastAsia="Times New Roman" w:hAnsi="Times New Roman" w:cs="Times New Roman"/>
      <w:sz w:val="20"/>
      <w:szCs w:val="20"/>
      <w:lang w:eastAsia="ru-RU"/>
    </w:rPr>
  </w:style>
  <w:style w:type="table" w:styleId="ab">
    <w:name w:val="Table Grid"/>
    <w:basedOn w:val="a1"/>
    <w:uiPriority w:val="5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rsid w:val="005E3D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7213">
      <w:bodyDiv w:val="1"/>
      <w:marLeft w:val="0"/>
      <w:marRight w:val="0"/>
      <w:marTop w:val="0"/>
      <w:marBottom w:val="0"/>
      <w:divBdr>
        <w:top w:val="none" w:sz="0" w:space="0" w:color="auto"/>
        <w:left w:val="none" w:sz="0" w:space="0" w:color="auto"/>
        <w:bottom w:val="none" w:sz="0" w:space="0" w:color="auto"/>
        <w:right w:val="none" w:sz="0" w:space="0" w:color="auto"/>
      </w:divBdr>
    </w:div>
    <w:div w:id="7610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2139</Words>
  <Characters>12197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2023-07-03T03:37:00Z</dcterms:created>
  <dcterms:modified xsi:type="dcterms:W3CDTF">2023-07-03T03:37:00Z</dcterms:modified>
</cp:coreProperties>
</file>