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80" w:rsidRDefault="00E13880" w:rsidP="00E13880">
      <w:pPr>
        <w:jc w:val="right"/>
        <w:rPr>
          <w:sz w:val="20"/>
        </w:rPr>
      </w:pPr>
      <w:r>
        <w:rPr>
          <w:noProof/>
          <w:sz w:val="20"/>
          <w:lang w:eastAsia="ru-RU"/>
        </w:rPr>
        <w:drawing>
          <wp:inline distT="0" distB="0" distL="0" distR="0" wp14:anchorId="47CEAA4F" wp14:editId="5E68649A">
            <wp:extent cx="1323975" cy="1638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638300"/>
                    </a:xfrm>
                    <a:prstGeom prst="rect">
                      <a:avLst/>
                    </a:prstGeom>
                    <a:noFill/>
                    <a:ln>
                      <a:noFill/>
                    </a:ln>
                  </pic:spPr>
                </pic:pic>
              </a:graphicData>
            </a:graphic>
          </wp:inline>
        </w:drawing>
      </w:r>
    </w:p>
    <w:p w:rsidR="00E13880" w:rsidRDefault="00E13880" w:rsidP="00E13880">
      <w:pPr>
        <w:jc w:val="center"/>
        <w:rPr>
          <w:rFonts w:ascii="Times New Roman" w:hAnsi="Times New Roman" w:cs="Times New Roman"/>
          <w:b/>
          <w:sz w:val="20"/>
        </w:rPr>
      </w:pPr>
      <w:r>
        <w:rPr>
          <w:rFonts w:ascii="Times New Roman" w:hAnsi="Times New Roman" w:cs="Times New Roman"/>
          <w:b/>
          <w:sz w:val="20"/>
        </w:rPr>
        <w:t>Орган издания администрация Медведского сельсовета</w:t>
      </w:r>
    </w:p>
    <w:p w:rsidR="00E13880" w:rsidRDefault="00E13880" w:rsidP="00E13880">
      <w:pPr>
        <w:jc w:val="center"/>
        <w:rPr>
          <w:rFonts w:ascii="Times New Roman" w:hAnsi="Times New Roman" w:cs="Times New Roman"/>
          <w:b/>
          <w:sz w:val="18"/>
          <w:szCs w:val="20"/>
        </w:rPr>
      </w:pPr>
    </w:p>
    <w:p w:rsidR="00E13880" w:rsidRDefault="00E13880" w:rsidP="00E13880">
      <w:pPr>
        <w:jc w:val="center"/>
        <w:rPr>
          <w:rFonts w:ascii="Times New Roman" w:hAnsi="Times New Roman" w:cs="Times New Roman"/>
          <w:b/>
          <w:sz w:val="20"/>
        </w:rPr>
      </w:pPr>
      <w:r>
        <w:rPr>
          <w:rFonts w:ascii="Times New Roman" w:hAnsi="Times New Roman" w:cs="Times New Roman"/>
          <w:b/>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E13880" w:rsidRDefault="00E13880" w:rsidP="00E13880">
      <w:pPr>
        <w:jc w:val="center"/>
        <w:rPr>
          <w:rFonts w:ascii="Times New Roman" w:hAnsi="Times New Roman" w:cs="Times New Roman"/>
          <w:b/>
          <w:sz w:val="24"/>
          <w:szCs w:val="24"/>
        </w:rPr>
      </w:pPr>
      <w:r>
        <w:rPr>
          <w:rFonts w:ascii="Times New Roman" w:hAnsi="Times New Roman" w:cs="Times New Roman"/>
          <w:b/>
          <w:sz w:val="24"/>
          <w:szCs w:val="24"/>
        </w:rPr>
        <w:t>18.08.2016 №  150</w:t>
      </w:r>
    </w:p>
    <w:p w:rsidR="00E13880" w:rsidRPr="008F06A6" w:rsidRDefault="00E13880" w:rsidP="00E13880">
      <w:pPr>
        <w:rPr>
          <w:rFonts w:ascii="Times New Roman" w:hAnsi="Times New Roman" w:cs="Times New Roman"/>
        </w:rPr>
      </w:pPr>
      <w:r w:rsidRPr="008F06A6">
        <w:rPr>
          <w:rFonts w:ascii="Times New Roman" w:hAnsi="Times New Roman" w:cs="Times New Roman"/>
        </w:rPr>
        <w:t xml:space="preserve"> Администрацией Медведского сельсовета приняты постановления:</w:t>
      </w:r>
    </w:p>
    <w:p w:rsidR="00E13880" w:rsidRPr="008F06A6" w:rsidRDefault="00E13880" w:rsidP="00E13880">
      <w:pPr>
        <w:spacing w:line="0" w:lineRule="atLeast"/>
        <w:jc w:val="center"/>
        <w:rPr>
          <w:rFonts w:ascii="Times New Roman" w:hAnsi="Times New Roman" w:cs="Times New Roman"/>
          <w:noProof/>
          <w:sz w:val="20"/>
          <w:szCs w:val="20"/>
        </w:rPr>
      </w:pPr>
      <w:r w:rsidRPr="008F06A6">
        <w:rPr>
          <w:rFonts w:ascii="Times New Roman" w:hAnsi="Times New Roman" w:cs="Times New Roman"/>
          <w:noProof/>
          <w:sz w:val="20"/>
          <w:szCs w:val="20"/>
        </w:rPr>
        <w:t>ПОСТАНОВЛЕНИЕ  18.07.2016 № 85</w:t>
      </w:r>
    </w:p>
    <w:p w:rsidR="00E13880" w:rsidRPr="008F06A6" w:rsidRDefault="00E13880" w:rsidP="00E13880">
      <w:pPr>
        <w:suppressAutoHyphens/>
        <w:spacing w:line="0" w:lineRule="atLeast"/>
        <w:ind w:firstLine="709"/>
        <w:jc w:val="center"/>
        <w:rPr>
          <w:rFonts w:ascii="Times New Roman" w:hAnsi="Times New Roman" w:cs="Times New Roman"/>
          <w:sz w:val="20"/>
          <w:szCs w:val="20"/>
        </w:rPr>
      </w:pPr>
      <w:r w:rsidRPr="008F06A6">
        <w:rPr>
          <w:rFonts w:ascii="Times New Roman" w:hAnsi="Times New Roman" w:cs="Times New Roman"/>
          <w:sz w:val="20"/>
          <w:szCs w:val="20"/>
        </w:rPr>
        <w:t>Об утверждении Порядка  оказания финансовой поддержки субъектам малого и среднего предпринимательства на территории Медведского сельсовета Черепановского района Новосибирской области</w:t>
      </w:r>
    </w:p>
    <w:p w:rsidR="00E13880" w:rsidRPr="008F06A6" w:rsidRDefault="00E13880" w:rsidP="00E13880">
      <w:pPr>
        <w:suppressAutoHyphens/>
        <w:spacing w:line="0" w:lineRule="atLeast"/>
        <w:ind w:firstLine="709"/>
        <w:jc w:val="both"/>
        <w:rPr>
          <w:rFonts w:ascii="Times New Roman" w:hAnsi="Times New Roman" w:cs="Times New Roman"/>
          <w:sz w:val="20"/>
          <w:szCs w:val="20"/>
        </w:rPr>
      </w:pPr>
      <w:proofErr w:type="gramStart"/>
      <w:r w:rsidRPr="008F06A6">
        <w:rPr>
          <w:rFonts w:ascii="Times New Roman" w:hAnsi="Times New Roman" w:cs="Times New Roman"/>
          <w:sz w:val="20"/>
          <w:szCs w:val="20"/>
        </w:rPr>
        <w:t>В целях создания условий для развития малого и среднего предпринимательства на территории Медведского сельсовета Черепановского района Новосибирской области, в соответствии с Федеральным законом от 06.10.2003 г. № 131-ФЗ « Об общих принципах организации местного самоуправления в Российской Федерации», Федеральным законом 24.07.2007 года N 209-ФЗ «О развитии малого и среднего предпринимательства в Российской Федерации» и Бюджетным кодексом Российской Федерации, ПОСТАНОВЛЯЮ:</w:t>
      </w:r>
      <w:proofErr w:type="gramEnd"/>
    </w:p>
    <w:p w:rsidR="00E13880" w:rsidRPr="008F06A6" w:rsidRDefault="00E13880" w:rsidP="00E13880">
      <w:pPr>
        <w:suppressAutoHyphens/>
        <w:spacing w:line="0" w:lineRule="atLeast"/>
        <w:ind w:firstLine="709"/>
        <w:jc w:val="both"/>
        <w:rPr>
          <w:rFonts w:ascii="Times New Roman" w:hAnsi="Times New Roman" w:cs="Times New Roman"/>
          <w:sz w:val="20"/>
          <w:szCs w:val="20"/>
        </w:rPr>
      </w:pPr>
      <w:r w:rsidRPr="008F06A6">
        <w:rPr>
          <w:rFonts w:ascii="Times New Roman" w:hAnsi="Times New Roman" w:cs="Times New Roman"/>
          <w:sz w:val="20"/>
          <w:szCs w:val="20"/>
        </w:rPr>
        <w:t xml:space="preserve">1. Утвердить прилагаемый Порядок  оказания финансовой поддержки субъектам малого и среднего предпринимательства на территории Медведского сельсовета Черепановского района Новосибирской области </w:t>
      </w:r>
    </w:p>
    <w:p w:rsidR="00E13880" w:rsidRPr="008F06A6" w:rsidRDefault="00E13880" w:rsidP="00E13880">
      <w:pPr>
        <w:spacing w:line="0" w:lineRule="atLeast"/>
        <w:ind w:firstLine="709"/>
        <w:jc w:val="both"/>
        <w:rPr>
          <w:rFonts w:ascii="Times New Roman" w:hAnsi="Times New Roman" w:cs="Times New Roman"/>
          <w:sz w:val="20"/>
          <w:szCs w:val="20"/>
        </w:rPr>
      </w:pPr>
      <w:r w:rsidRPr="008F06A6">
        <w:rPr>
          <w:rFonts w:ascii="Times New Roman" w:hAnsi="Times New Roman" w:cs="Times New Roman"/>
          <w:sz w:val="20"/>
          <w:szCs w:val="20"/>
        </w:rPr>
        <w:t>2. Опубликовать настоящее постановление в газете "Медведский вестник" и  на официальном сайте администрации Медведского сельсовета Черепановского района Новосибирской области в сети Интернет.</w:t>
      </w:r>
    </w:p>
    <w:p w:rsidR="00E13880" w:rsidRPr="008F06A6" w:rsidRDefault="00E13880" w:rsidP="00E13880">
      <w:pPr>
        <w:suppressAutoHyphens/>
        <w:spacing w:line="0" w:lineRule="atLeast"/>
        <w:ind w:firstLine="709"/>
        <w:jc w:val="both"/>
        <w:rPr>
          <w:rFonts w:ascii="Times New Roman" w:hAnsi="Times New Roman" w:cs="Times New Roman"/>
          <w:sz w:val="20"/>
          <w:szCs w:val="20"/>
        </w:rPr>
      </w:pPr>
      <w:r w:rsidRPr="008F06A6">
        <w:rPr>
          <w:rFonts w:ascii="Times New Roman" w:hAnsi="Times New Roman" w:cs="Times New Roman"/>
          <w:sz w:val="20"/>
          <w:szCs w:val="20"/>
        </w:rPr>
        <w:t>3. Контроль за исполнением  настоящего постановления оставляю за собой</w:t>
      </w:r>
      <w:proofErr w:type="gramStart"/>
      <w:r w:rsidRPr="008F06A6">
        <w:rPr>
          <w:rFonts w:ascii="Times New Roman" w:hAnsi="Times New Roman" w:cs="Times New Roman"/>
          <w:sz w:val="20"/>
          <w:szCs w:val="20"/>
        </w:rPr>
        <w:t xml:space="preserve"> .</w:t>
      </w:r>
      <w:proofErr w:type="gramEnd"/>
    </w:p>
    <w:p w:rsidR="00E13880" w:rsidRPr="008F06A6" w:rsidRDefault="00E13880" w:rsidP="00E13880">
      <w:pPr>
        <w:spacing w:line="0" w:lineRule="atLeast"/>
        <w:jc w:val="both"/>
        <w:rPr>
          <w:rFonts w:ascii="Times New Roman" w:hAnsi="Times New Roman" w:cs="Times New Roman"/>
          <w:sz w:val="20"/>
          <w:szCs w:val="20"/>
        </w:rPr>
      </w:pPr>
      <w:r w:rsidRPr="008F06A6">
        <w:rPr>
          <w:rFonts w:ascii="Times New Roman" w:hAnsi="Times New Roman" w:cs="Times New Roman"/>
          <w:sz w:val="20"/>
          <w:szCs w:val="20"/>
        </w:rPr>
        <w:t xml:space="preserve">И.О. Главы Медведского сельсовета  </w:t>
      </w:r>
      <w:proofErr w:type="spellStart"/>
      <w:r w:rsidRPr="008F06A6">
        <w:rPr>
          <w:rFonts w:ascii="Times New Roman" w:hAnsi="Times New Roman" w:cs="Times New Roman"/>
          <w:sz w:val="20"/>
          <w:szCs w:val="20"/>
        </w:rPr>
        <w:t>И.А.Рабканова</w:t>
      </w:r>
      <w:proofErr w:type="spellEnd"/>
      <w:r w:rsidRPr="008F06A6">
        <w:rPr>
          <w:rFonts w:ascii="Times New Roman" w:hAnsi="Times New Roman" w:cs="Times New Roman"/>
          <w:sz w:val="20"/>
          <w:szCs w:val="20"/>
        </w:rPr>
        <w:t xml:space="preserve"> </w:t>
      </w:r>
    </w:p>
    <w:p w:rsidR="00E13880" w:rsidRPr="008F06A6" w:rsidRDefault="00E13880" w:rsidP="00E13880">
      <w:pPr>
        <w:spacing w:line="0" w:lineRule="atLeast"/>
        <w:jc w:val="both"/>
        <w:rPr>
          <w:rFonts w:ascii="Times New Roman" w:hAnsi="Times New Roman" w:cs="Times New Roman"/>
          <w:sz w:val="20"/>
          <w:szCs w:val="20"/>
        </w:rPr>
      </w:pPr>
      <w:r w:rsidRPr="008F06A6">
        <w:rPr>
          <w:rFonts w:ascii="Times New Roman" w:hAnsi="Times New Roman" w:cs="Times New Roman"/>
          <w:sz w:val="20"/>
          <w:szCs w:val="20"/>
        </w:rPr>
        <w:t xml:space="preserve"> </w:t>
      </w:r>
    </w:p>
    <w:p w:rsidR="00E13880" w:rsidRPr="008F06A6" w:rsidRDefault="00E13880" w:rsidP="00E13880">
      <w:pPr>
        <w:spacing w:line="0" w:lineRule="atLeast"/>
        <w:jc w:val="both"/>
        <w:rPr>
          <w:rFonts w:ascii="Times New Roman" w:hAnsi="Times New Roman" w:cs="Times New Roman"/>
          <w:sz w:val="20"/>
          <w:szCs w:val="20"/>
        </w:rPr>
      </w:pPr>
    </w:p>
    <w:p w:rsidR="00E13880" w:rsidRPr="008F06A6" w:rsidRDefault="00E13880" w:rsidP="00E13880">
      <w:pPr>
        <w:spacing w:line="0" w:lineRule="atLeast"/>
        <w:jc w:val="both"/>
        <w:rPr>
          <w:rFonts w:ascii="Times New Roman" w:hAnsi="Times New Roman" w:cs="Times New Roman"/>
          <w:sz w:val="20"/>
          <w:szCs w:val="20"/>
        </w:rPr>
      </w:pPr>
    </w:p>
    <w:p w:rsidR="00E13880" w:rsidRPr="008F06A6" w:rsidRDefault="00E13880" w:rsidP="00E13880">
      <w:pPr>
        <w:spacing w:line="0" w:lineRule="atLeast"/>
        <w:jc w:val="both"/>
        <w:rPr>
          <w:rFonts w:ascii="Times New Roman" w:hAnsi="Times New Roman" w:cs="Times New Roman"/>
          <w:sz w:val="20"/>
          <w:szCs w:val="20"/>
        </w:rPr>
      </w:pPr>
    </w:p>
    <w:p w:rsidR="00E13880" w:rsidRPr="008F06A6" w:rsidRDefault="00E13880" w:rsidP="00E13880">
      <w:pPr>
        <w:spacing w:line="0" w:lineRule="atLeast"/>
        <w:jc w:val="both"/>
        <w:rPr>
          <w:rFonts w:ascii="Times New Roman" w:hAnsi="Times New Roman" w:cs="Times New Roman"/>
          <w:sz w:val="20"/>
          <w:szCs w:val="20"/>
        </w:rPr>
      </w:pPr>
    </w:p>
    <w:p w:rsidR="00E13880" w:rsidRPr="008F06A6" w:rsidRDefault="00E13880" w:rsidP="00E13880">
      <w:pPr>
        <w:spacing w:line="0" w:lineRule="atLeast"/>
        <w:rPr>
          <w:rFonts w:ascii="Times New Roman" w:hAnsi="Times New Roman" w:cs="Times New Roman"/>
          <w:sz w:val="20"/>
          <w:szCs w:val="20"/>
        </w:rPr>
      </w:pPr>
    </w:p>
    <w:p w:rsidR="00E13880" w:rsidRPr="008F06A6" w:rsidRDefault="00E13880" w:rsidP="00E13880">
      <w:pPr>
        <w:spacing w:line="0" w:lineRule="atLeast"/>
        <w:ind w:firstLine="5245"/>
        <w:jc w:val="center"/>
        <w:rPr>
          <w:rFonts w:ascii="Times New Roman" w:hAnsi="Times New Roman" w:cs="Times New Roman"/>
          <w:sz w:val="20"/>
          <w:szCs w:val="20"/>
        </w:rPr>
      </w:pPr>
    </w:p>
    <w:p w:rsidR="00E13880" w:rsidRPr="008F06A6" w:rsidRDefault="00E13880" w:rsidP="00E13880">
      <w:pPr>
        <w:spacing w:line="0" w:lineRule="atLeast"/>
        <w:jc w:val="center"/>
        <w:rPr>
          <w:rFonts w:ascii="Times New Roman" w:hAnsi="Times New Roman" w:cs="Times New Roman"/>
          <w:i/>
          <w:sz w:val="20"/>
          <w:szCs w:val="20"/>
        </w:rPr>
      </w:pPr>
      <w:r w:rsidRPr="008F06A6">
        <w:rPr>
          <w:rFonts w:ascii="Times New Roman" w:hAnsi="Times New Roman" w:cs="Times New Roman"/>
          <w:b/>
          <w:sz w:val="20"/>
          <w:szCs w:val="20"/>
        </w:rPr>
        <w:lastRenderedPageBreak/>
        <w:t>Порядок</w:t>
      </w:r>
    </w:p>
    <w:p w:rsidR="00E13880" w:rsidRPr="008F06A6" w:rsidRDefault="00E13880" w:rsidP="00E13880">
      <w:pPr>
        <w:spacing w:line="0" w:lineRule="atLeast"/>
        <w:jc w:val="center"/>
        <w:rPr>
          <w:rFonts w:ascii="Times New Roman" w:hAnsi="Times New Roman" w:cs="Times New Roman"/>
          <w:sz w:val="20"/>
          <w:szCs w:val="20"/>
        </w:rPr>
      </w:pPr>
      <w:r w:rsidRPr="008F06A6">
        <w:rPr>
          <w:rFonts w:ascii="Times New Roman" w:hAnsi="Times New Roman" w:cs="Times New Roman"/>
          <w:sz w:val="20"/>
          <w:szCs w:val="20"/>
        </w:rPr>
        <w:t xml:space="preserve">  оказания финансовой поддержки субъектам малого и среднего предпринимательства на территории Медведского сельсовета Черепановского района Новосибирской области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 Настоящий Порядок оказания финансовой поддержки (далее - Порядок) разработан в соответствии с Федеральным </w:t>
      </w:r>
      <w:hyperlink r:id="rId7" w:history="1">
        <w:r w:rsidRPr="008F06A6">
          <w:rPr>
            <w:rStyle w:val="a5"/>
            <w:rFonts w:ascii="Times New Roman" w:hAnsi="Times New Roman" w:cs="Times New Roman"/>
            <w:sz w:val="20"/>
            <w:szCs w:val="20"/>
          </w:rPr>
          <w:t>законом</w:t>
        </w:r>
      </w:hyperlink>
      <w:r w:rsidRPr="008F06A6">
        <w:rPr>
          <w:rFonts w:ascii="Times New Roman" w:hAnsi="Times New Roman" w:cs="Times New Roman"/>
          <w:sz w:val="20"/>
          <w:szCs w:val="20"/>
        </w:rPr>
        <w:t> </w:t>
      </w:r>
      <w:hyperlink r:id="rId8" w:tgtFrame="Logical" w:history="1">
        <w:r w:rsidRPr="008F06A6">
          <w:rPr>
            <w:rStyle w:val="a5"/>
            <w:rFonts w:ascii="Times New Roman" w:hAnsi="Times New Roman" w:cs="Times New Roman"/>
            <w:sz w:val="20"/>
            <w:szCs w:val="20"/>
          </w:rPr>
          <w:t>от 24.07.2007 № 209-ФЗ</w:t>
        </w:r>
      </w:hyperlink>
      <w:r w:rsidRPr="008F06A6">
        <w:rPr>
          <w:rFonts w:ascii="Times New Roman" w:hAnsi="Times New Roman" w:cs="Times New Roman"/>
          <w:color w:val="000000"/>
          <w:sz w:val="20"/>
          <w:szCs w:val="20"/>
        </w:rPr>
        <w:t> «О развитии малого и среднего предпринимательства в Российской Федерации» (далее - ФЗ № 209), </w:t>
      </w:r>
      <w:hyperlink r:id="rId9" w:history="1">
        <w:r w:rsidRPr="008F06A6">
          <w:rPr>
            <w:rStyle w:val="a5"/>
            <w:rFonts w:ascii="Times New Roman" w:hAnsi="Times New Roman" w:cs="Times New Roman"/>
            <w:sz w:val="20"/>
            <w:szCs w:val="20"/>
          </w:rPr>
          <w:t>Законом</w:t>
        </w:r>
      </w:hyperlink>
      <w:r w:rsidRPr="008F06A6">
        <w:rPr>
          <w:rFonts w:ascii="Times New Roman" w:hAnsi="Times New Roman" w:cs="Times New Roman"/>
          <w:color w:val="000000"/>
          <w:sz w:val="20"/>
          <w:szCs w:val="20"/>
        </w:rPr>
        <w:t> Новосибирской области </w:t>
      </w:r>
      <w:hyperlink r:id="rId10" w:tgtFrame="Logical" w:history="1">
        <w:r w:rsidRPr="008F06A6">
          <w:rPr>
            <w:rStyle w:val="a5"/>
            <w:rFonts w:ascii="Times New Roman" w:hAnsi="Times New Roman" w:cs="Times New Roman"/>
            <w:color w:val="A75E2E"/>
            <w:sz w:val="20"/>
            <w:szCs w:val="20"/>
          </w:rPr>
          <w:t xml:space="preserve">от </w:t>
        </w:r>
        <w:r w:rsidRPr="008F06A6">
          <w:rPr>
            <w:rStyle w:val="a5"/>
            <w:rFonts w:ascii="Times New Roman" w:hAnsi="Times New Roman" w:cs="Times New Roman"/>
            <w:sz w:val="20"/>
            <w:szCs w:val="20"/>
          </w:rPr>
          <w:t>02.07.2008 № 245-ОЗ</w:t>
        </w:r>
      </w:hyperlink>
      <w:r w:rsidRPr="008F06A6">
        <w:rPr>
          <w:rFonts w:ascii="Times New Roman" w:hAnsi="Times New Roman" w:cs="Times New Roman"/>
          <w:color w:val="000000"/>
          <w:sz w:val="20"/>
          <w:szCs w:val="20"/>
        </w:rPr>
        <w:t xml:space="preserve">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на территории </w:t>
      </w:r>
      <w:r w:rsidRPr="008F06A6">
        <w:rPr>
          <w:rFonts w:ascii="Times New Roman" w:hAnsi="Times New Roman" w:cs="Times New Roman"/>
          <w:sz w:val="20"/>
          <w:szCs w:val="20"/>
        </w:rPr>
        <w:t>Медведского сельсовета Черепановского района Новосибирской области</w:t>
      </w:r>
      <w:r w:rsidRPr="008F06A6">
        <w:rPr>
          <w:rFonts w:ascii="Times New Roman" w:hAnsi="Times New Roman" w:cs="Times New Roman"/>
          <w:color w:val="FF0000"/>
          <w:sz w:val="20"/>
          <w:szCs w:val="20"/>
        </w:rPr>
        <w:t xml:space="preserve"> </w:t>
      </w:r>
      <w:r w:rsidRPr="008F06A6">
        <w:rPr>
          <w:rFonts w:ascii="Times New Roman" w:hAnsi="Times New Roman" w:cs="Times New Roman"/>
          <w:sz w:val="20"/>
          <w:szCs w:val="20"/>
        </w:rPr>
        <w:t>(</w:t>
      </w:r>
      <w:r w:rsidRPr="008F06A6">
        <w:rPr>
          <w:rFonts w:ascii="Times New Roman" w:hAnsi="Times New Roman" w:cs="Times New Roman"/>
          <w:color w:val="000000"/>
          <w:sz w:val="20"/>
          <w:szCs w:val="20"/>
        </w:rPr>
        <w:t>далее – муниципальное образование).</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2. Финансовая поддержка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осуществляется в следующих формах:</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субсидирование части затрат на обучение субъектами малого и среднего предпринимательства своих работников на образовательных курсах;</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субсидирование части затрат по участию в выставках или ярмарках;</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субсидирование части арендных платежей.</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3. Оказание финансовой поддержки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1" w:anchor="Par37" w:history="1">
        <w:r w:rsidRPr="008F06A6">
          <w:rPr>
            <w:rStyle w:val="a5"/>
            <w:rFonts w:ascii="Times New Roman" w:hAnsi="Times New Roman" w:cs="Times New Roman"/>
            <w:sz w:val="20"/>
            <w:szCs w:val="20"/>
          </w:rPr>
          <w:t>Программы</w:t>
        </w:r>
      </w:hyperlink>
      <w:r w:rsidRPr="008F06A6">
        <w:rPr>
          <w:rFonts w:ascii="Times New Roman" w:hAnsi="Times New Roman" w:cs="Times New Roman"/>
          <w:sz w:val="20"/>
          <w:szCs w:val="20"/>
        </w:rPr>
        <w:t> </w:t>
      </w:r>
      <w:r w:rsidRPr="008F06A6">
        <w:rPr>
          <w:rFonts w:ascii="Times New Roman" w:hAnsi="Times New Roman" w:cs="Times New Roman"/>
          <w:color w:val="000000"/>
          <w:sz w:val="20"/>
          <w:szCs w:val="20"/>
        </w:rPr>
        <w:t xml:space="preserve">или мероприятий иных программ, предусматривающих в том числе оказание финансовой поддержки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2" w:history="1">
        <w:r w:rsidRPr="008F06A6">
          <w:rPr>
            <w:rStyle w:val="a5"/>
            <w:rFonts w:ascii="Times New Roman" w:hAnsi="Times New Roman" w:cs="Times New Roman"/>
            <w:sz w:val="20"/>
            <w:szCs w:val="20"/>
          </w:rPr>
          <w:t>ФЗ № 209</w:t>
        </w:r>
      </w:hyperlink>
      <w:r w:rsidRPr="008F06A6">
        <w:rPr>
          <w:rFonts w:ascii="Times New Roman" w:hAnsi="Times New Roman" w:cs="Times New Roman"/>
          <w:sz w:val="20"/>
          <w:szCs w:val="20"/>
        </w:rPr>
        <w:t xml:space="preserve">, </w:t>
      </w:r>
      <w:r w:rsidRPr="008F06A6">
        <w:rPr>
          <w:rFonts w:ascii="Times New Roman" w:hAnsi="Times New Roman" w:cs="Times New Roman"/>
          <w:color w:val="000000"/>
          <w:sz w:val="20"/>
          <w:szCs w:val="20"/>
        </w:rPr>
        <w:t xml:space="preserve">к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зарегистрированные на территории   муниципального образования.</w:t>
      </w:r>
      <w:bookmarkStart w:id="0" w:name="Par3323"/>
      <w:bookmarkEnd w:id="0"/>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5. Финансовая поддержка не оказывается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2) являющимся участниками соглашений о разделе продукции;</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4) </w:t>
      </w:r>
      <w:proofErr w:type="gramStart"/>
      <w:r w:rsidRPr="008F06A6">
        <w:rPr>
          <w:rFonts w:ascii="Times New Roman" w:hAnsi="Times New Roman" w:cs="Times New Roman"/>
          <w:color w:val="000000"/>
          <w:sz w:val="20"/>
          <w:szCs w:val="20"/>
        </w:rPr>
        <w:t>осуществляющим</w:t>
      </w:r>
      <w:proofErr w:type="gramEnd"/>
      <w:r w:rsidRPr="008F06A6">
        <w:rPr>
          <w:rFonts w:ascii="Times New Roman" w:hAnsi="Times New Roman" w:cs="Times New Roman"/>
          <w:color w:val="000000"/>
          <w:sz w:val="20"/>
          <w:szCs w:val="20"/>
        </w:rPr>
        <w:t xml:space="preserve"> предпринимательскую деятельность в сфере игорного бизнеса;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7) </w:t>
      </w:r>
      <w:proofErr w:type="gramStart"/>
      <w:r w:rsidRPr="008F06A6">
        <w:rPr>
          <w:rFonts w:ascii="Times New Roman" w:hAnsi="Times New Roman" w:cs="Times New Roman"/>
          <w:color w:val="000000"/>
          <w:sz w:val="20"/>
          <w:szCs w:val="20"/>
        </w:rPr>
        <w:t>находящимся</w:t>
      </w:r>
      <w:proofErr w:type="gramEnd"/>
      <w:r w:rsidRPr="008F06A6">
        <w:rPr>
          <w:rFonts w:ascii="Times New Roman" w:hAnsi="Times New Roman" w:cs="Times New Roman"/>
          <w:color w:val="000000"/>
          <w:sz w:val="20"/>
          <w:szCs w:val="20"/>
        </w:rPr>
        <w:t xml:space="preserve"> в стадии реорганизации/ликвидации.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6. В оказании финансовой поддержки должно быть отказано в случае, если: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 не представлены документы, определенные Порядком, или представлены недостоверные сведения и документы;</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2) не выполнены условия оказания финансовой поддержки, установленные Порядком;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3) ранее в отношении заявителя -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было принято решение об оказании аналогичной поддержки и сроки ее оказания не истекли;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4) с момента признания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7. </w:t>
      </w:r>
      <w:proofErr w:type="gramStart"/>
      <w:r w:rsidRPr="008F06A6">
        <w:rPr>
          <w:rFonts w:ascii="Times New Roman" w:hAnsi="Times New Roman" w:cs="Times New Roman"/>
          <w:color w:val="000000"/>
          <w:sz w:val="20"/>
          <w:szCs w:val="20"/>
        </w:rPr>
        <w:t xml:space="preserve">Сообщение о приеме заявок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w:t>
      </w:r>
      <w:r w:rsidRPr="008F06A6">
        <w:rPr>
          <w:rFonts w:ascii="Times New Roman" w:hAnsi="Times New Roman" w:cs="Times New Roman"/>
          <w:sz w:val="20"/>
          <w:szCs w:val="20"/>
        </w:rPr>
        <w:t>Медведского сельсовета Черепановского района Новосибирской области</w:t>
      </w:r>
      <w:r w:rsidRPr="008F06A6">
        <w:rPr>
          <w:rFonts w:ascii="Times New Roman" w:hAnsi="Times New Roman" w:cs="Times New Roman"/>
          <w:color w:val="FF0000"/>
          <w:sz w:val="20"/>
          <w:szCs w:val="20"/>
        </w:rPr>
        <w:t xml:space="preserve">  </w:t>
      </w:r>
      <w:r w:rsidRPr="008F06A6">
        <w:rPr>
          <w:rFonts w:ascii="Times New Roman" w:hAnsi="Times New Roman" w:cs="Times New Roman"/>
          <w:color w:val="000000"/>
          <w:sz w:val="20"/>
          <w:szCs w:val="20"/>
        </w:rPr>
        <w:t>(далее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w:t>
      </w:r>
      <w:proofErr w:type="gramEnd"/>
      <w:r w:rsidRPr="008F06A6">
        <w:rPr>
          <w:rFonts w:ascii="Times New Roman" w:hAnsi="Times New Roman" w:cs="Times New Roman"/>
          <w:color w:val="000000"/>
          <w:sz w:val="20"/>
          <w:szCs w:val="20"/>
        </w:rPr>
        <w:t xml:space="preserve"> приема заявок.</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13" w:anchor="Par3741" w:history="1">
        <w:r w:rsidRPr="008F06A6">
          <w:rPr>
            <w:rStyle w:val="a5"/>
            <w:rFonts w:ascii="Times New Roman" w:hAnsi="Times New Roman" w:cs="Times New Roman"/>
            <w:sz w:val="20"/>
            <w:szCs w:val="20"/>
          </w:rPr>
          <w:t>заявку</w:t>
        </w:r>
      </w:hyperlink>
      <w:r w:rsidRPr="008F06A6">
        <w:rPr>
          <w:rFonts w:ascii="Times New Roman" w:hAnsi="Times New Roman" w:cs="Times New Roman"/>
          <w:color w:val="000000"/>
          <w:sz w:val="20"/>
          <w:szCs w:val="20"/>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14" w:anchor="Par3830" w:history="1">
        <w:r w:rsidRPr="008F06A6">
          <w:rPr>
            <w:rStyle w:val="a5"/>
            <w:rFonts w:ascii="Times New Roman" w:hAnsi="Times New Roman" w:cs="Times New Roman"/>
            <w:sz w:val="20"/>
            <w:szCs w:val="20"/>
          </w:rPr>
          <w:t>приложением № </w:t>
        </w:r>
      </w:hyperlink>
      <w:r w:rsidRPr="008F06A6">
        <w:rPr>
          <w:rFonts w:ascii="Times New Roman" w:hAnsi="Times New Roman" w:cs="Times New Roman"/>
          <w:color w:val="000000"/>
          <w:sz w:val="20"/>
          <w:szCs w:val="20"/>
        </w:rPr>
        <w:t>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Заявка представляется заявителями в Администрацию.</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9. Заявка регистрируется в день подачи с указанием номера и даты регистрации.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10. Зарегистрированные заявки не возвращаются.</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11. Ответственность за сохранность заявки несет лицо, принявшее заявку.</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12. </w:t>
      </w:r>
      <w:proofErr w:type="gramStart"/>
      <w:r w:rsidRPr="008F06A6">
        <w:rPr>
          <w:rFonts w:ascii="Times New Roman" w:hAnsi="Times New Roman" w:cs="Times New Roman"/>
          <w:color w:val="000000"/>
          <w:sz w:val="20"/>
          <w:szCs w:val="20"/>
        </w:rPr>
        <w:t xml:space="preserve">Администрация в течение двух месяцев после окончания срока приема заявок готовит по указанным заявкам (за исключением заявок, поданных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указанными в </w:t>
      </w:r>
      <w:hyperlink r:id="rId15" w:anchor="Par3323" w:history="1">
        <w:r w:rsidRPr="008F06A6">
          <w:rPr>
            <w:rStyle w:val="a5"/>
            <w:rFonts w:ascii="Times New Roman" w:hAnsi="Times New Roman" w:cs="Times New Roman"/>
            <w:sz w:val="20"/>
            <w:szCs w:val="20"/>
          </w:rPr>
          <w:t>пункте 5</w:t>
        </w:r>
      </w:hyperlink>
      <w:r w:rsidRPr="008F06A6">
        <w:rPr>
          <w:rFonts w:ascii="Times New Roman" w:hAnsi="Times New Roman" w:cs="Times New Roman"/>
          <w:sz w:val="20"/>
          <w:szCs w:val="20"/>
        </w:rPr>
        <w:t> </w:t>
      </w:r>
      <w:r w:rsidRPr="008F06A6">
        <w:rPr>
          <w:rFonts w:ascii="Times New Roman" w:hAnsi="Times New Roman" w:cs="Times New Roman"/>
          <w:color w:val="000000"/>
          <w:sz w:val="20"/>
          <w:szCs w:val="20"/>
        </w:rPr>
        <w:t>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w:t>
      </w:r>
      <w:proofErr w:type="gramStart"/>
      <w:r w:rsidRPr="008F06A6">
        <w:rPr>
          <w:rFonts w:ascii="Times New Roman" w:hAnsi="Times New Roman" w:cs="Times New Roman"/>
          <w:color w:val="000000"/>
          <w:sz w:val="20"/>
          <w:szCs w:val="20"/>
        </w:rPr>
        <w:t>указанным</w:t>
      </w:r>
      <w:proofErr w:type="gramEnd"/>
      <w:r w:rsidRPr="008F06A6">
        <w:rPr>
          <w:rFonts w:ascii="Times New Roman" w:hAnsi="Times New Roman" w:cs="Times New Roman"/>
          <w:color w:val="000000"/>
          <w:sz w:val="20"/>
          <w:szCs w:val="20"/>
        </w:rPr>
        <w:t xml:space="preserve"> в </w:t>
      </w:r>
      <w:hyperlink r:id="rId16" w:anchor="Par3323" w:history="1">
        <w:r w:rsidRPr="008F06A6">
          <w:rPr>
            <w:rStyle w:val="a5"/>
            <w:rFonts w:ascii="Times New Roman" w:hAnsi="Times New Roman" w:cs="Times New Roman"/>
            <w:sz w:val="20"/>
            <w:szCs w:val="20"/>
          </w:rPr>
          <w:t>пункте 5</w:t>
        </w:r>
      </w:hyperlink>
      <w:r w:rsidRPr="008F06A6">
        <w:rPr>
          <w:rFonts w:ascii="Times New Roman" w:hAnsi="Times New Roman" w:cs="Times New Roman"/>
          <w:color w:val="000000"/>
          <w:sz w:val="20"/>
          <w:szCs w:val="20"/>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13. Заявители вправе:</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14. Комиссия в течение месяца со дня получения заключений с приложением заявок и документов рассматривает их на своих заседаниях.</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Финансовая поддержка предоставляется заявителям, отвечающим требованиям </w:t>
      </w:r>
      <w:hyperlink r:id="rId17" w:history="1">
        <w:r w:rsidRPr="008F06A6">
          <w:rPr>
            <w:rStyle w:val="a5"/>
            <w:rFonts w:ascii="Times New Roman" w:hAnsi="Times New Roman" w:cs="Times New Roman"/>
            <w:sz w:val="20"/>
            <w:szCs w:val="20"/>
          </w:rPr>
          <w:t>ФЗ № 209</w:t>
        </w:r>
      </w:hyperlink>
      <w:r w:rsidRPr="008F06A6">
        <w:rPr>
          <w:rFonts w:ascii="Times New Roman" w:hAnsi="Times New Roman" w:cs="Times New Roman"/>
          <w:sz w:val="20"/>
          <w:szCs w:val="20"/>
        </w:rPr>
        <w:t> и </w:t>
      </w:r>
      <w:hyperlink r:id="rId18" w:anchor="Par3409" w:history="1">
        <w:r w:rsidRPr="008F06A6">
          <w:rPr>
            <w:rStyle w:val="a5"/>
            <w:rFonts w:ascii="Times New Roman" w:hAnsi="Times New Roman" w:cs="Times New Roman"/>
            <w:sz w:val="20"/>
            <w:szCs w:val="20"/>
          </w:rPr>
          <w:t>условиям</w:t>
        </w:r>
      </w:hyperlink>
      <w:r w:rsidRPr="008F06A6">
        <w:rPr>
          <w:rFonts w:ascii="Times New Roman" w:hAnsi="Times New Roman" w:cs="Times New Roman"/>
          <w:sz w:val="20"/>
          <w:szCs w:val="20"/>
        </w:rPr>
        <w:t xml:space="preserve"> </w:t>
      </w:r>
      <w:r w:rsidRPr="008F06A6">
        <w:rPr>
          <w:rFonts w:ascii="Times New Roman" w:hAnsi="Times New Roman" w:cs="Times New Roman"/>
          <w:color w:val="000000"/>
          <w:sz w:val="20"/>
          <w:szCs w:val="20"/>
        </w:rPr>
        <w:t>оказания поддержки, установленным в приложении № 3 к настоящему Порядку.</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 xml:space="preserve">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и при соблюдении всеми заявителями условий предоставления финансовой поддержки, финансовая поддержка оказывается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чьи заявки были поданы ранее.</w:t>
      </w:r>
      <w:proofErr w:type="gramEnd"/>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20. </w:t>
      </w:r>
      <w:proofErr w:type="gramStart"/>
      <w:r w:rsidRPr="008F06A6">
        <w:rPr>
          <w:rFonts w:ascii="Times New Roman" w:hAnsi="Times New Roman" w:cs="Times New Roman"/>
          <w:color w:val="000000"/>
          <w:sz w:val="20"/>
          <w:szCs w:val="20"/>
        </w:rPr>
        <w:t xml:space="preserve">В случае невыполнения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по итогам года предоставления субсидий условий предоставления субсидий, а также нецелевого использования субсидий,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не возврата субсидий в указанные сроки Администрация  обязана принять меры для возврата субсидий в судебном порядке</w:t>
      </w:r>
      <w:proofErr w:type="gramEnd"/>
    </w:p>
    <w:p w:rsidR="00E13880" w:rsidRPr="008F06A6" w:rsidRDefault="00E13880" w:rsidP="00E13880">
      <w:pPr>
        <w:shd w:val="clear" w:color="auto" w:fill="FFFFFF"/>
        <w:rPr>
          <w:rFonts w:ascii="Times New Roman" w:hAnsi="Times New Roman" w:cs="Times New Roman"/>
          <w:color w:val="000000"/>
          <w:sz w:val="20"/>
          <w:szCs w:val="20"/>
        </w:rPr>
      </w:pPr>
    </w:p>
    <w:p w:rsidR="00E13880" w:rsidRPr="008F06A6" w:rsidRDefault="00E13880" w:rsidP="00E13880">
      <w:pPr>
        <w:shd w:val="clear" w:color="auto" w:fill="FFFFFF"/>
        <w:jc w:val="right"/>
        <w:rPr>
          <w:rFonts w:ascii="Times New Roman" w:hAnsi="Times New Roman" w:cs="Times New Roman"/>
          <w:color w:val="000000"/>
          <w:sz w:val="20"/>
          <w:szCs w:val="20"/>
        </w:rPr>
      </w:pP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Приложение № 1 </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В администрацию</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муниципального образования</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center"/>
        <w:rPr>
          <w:rFonts w:ascii="Times New Roman" w:hAnsi="Times New Roman" w:cs="Times New Roman"/>
          <w:color w:val="000000"/>
          <w:sz w:val="20"/>
          <w:szCs w:val="20"/>
        </w:rPr>
      </w:pPr>
      <w:bookmarkStart w:id="1" w:name="Par3741"/>
      <w:bookmarkEnd w:id="1"/>
      <w:r w:rsidRPr="008F06A6">
        <w:rPr>
          <w:rFonts w:ascii="Times New Roman" w:hAnsi="Times New Roman" w:cs="Times New Roman"/>
          <w:color w:val="000000"/>
          <w:sz w:val="20"/>
          <w:szCs w:val="20"/>
        </w:rPr>
        <w:t>ЗАЯВКА</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на оказание финансовой поддержки</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_________________________________________________________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наименование организации (индивидуального предпринимателя)</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________________________________________________________________________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(телефон, факс, адрес электронной почты)</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просит предоставить в 20___ году финансовую поддержку в форме  __________________________________________________________________</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Общие сведения об организации (индивидуальном предпринимателе):</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1. Регистрационный номер 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2. Дата регистрации 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3. Место регистрации 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4. Юридический адрес 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5. Почтовый адрес _________________________</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6. ИНН __________________________________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7. КПП __________________________________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8.   Регистрационный   номер   страхователя  в  территориальном  органе</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Пенсионного фонда Российской Федерации (для индивидуального предпринимателя - СНИЛС)  ________________________________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9. Коды </w:t>
      </w:r>
      <w:hyperlink r:id="rId19" w:history="1">
        <w:r w:rsidRPr="008F06A6">
          <w:rPr>
            <w:rStyle w:val="a5"/>
            <w:rFonts w:ascii="Times New Roman" w:hAnsi="Times New Roman" w:cs="Times New Roman"/>
            <w:sz w:val="20"/>
            <w:szCs w:val="20"/>
          </w:rPr>
          <w:t>ОКВЭД</w:t>
        </w:r>
      </w:hyperlink>
      <w:r w:rsidRPr="008F06A6">
        <w:rPr>
          <w:rFonts w:ascii="Times New Roman" w:hAnsi="Times New Roman" w:cs="Times New Roman"/>
          <w:color w:val="000000"/>
          <w:sz w:val="20"/>
          <w:szCs w:val="20"/>
        </w:rPr>
        <w:t xml:space="preserve">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10. Наименование основного вида деятельности 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11. Код </w:t>
      </w:r>
      <w:hyperlink r:id="rId20" w:history="1">
        <w:r w:rsidRPr="008F06A6">
          <w:rPr>
            <w:rStyle w:val="a5"/>
            <w:rFonts w:ascii="Times New Roman" w:hAnsi="Times New Roman" w:cs="Times New Roman"/>
            <w:sz w:val="20"/>
            <w:szCs w:val="20"/>
          </w:rPr>
          <w:t>ОКАТО</w:t>
        </w:r>
      </w:hyperlink>
      <w:r w:rsidRPr="008F06A6">
        <w:rPr>
          <w:rFonts w:ascii="Times New Roman" w:hAnsi="Times New Roman" w:cs="Times New Roman"/>
          <w:color w:val="000000"/>
          <w:sz w:val="20"/>
          <w:szCs w:val="20"/>
        </w:rPr>
        <w:t xml:space="preserve">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12. Код ОКПО _____________________________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13. Система налогообложения 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14.   Осуществляет   ли  организация  (индивидуальный  предприниматель)</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следующие   виды  деятельности:  деятельность  в  сфере  игорного  бизнеса;</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деятельность   по   производству   подакцизных   товаров;  деятельность  </w:t>
      </w:r>
      <w:proofErr w:type="gramStart"/>
      <w:r w:rsidRPr="008F06A6">
        <w:rPr>
          <w:rFonts w:ascii="Times New Roman" w:hAnsi="Times New Roman" w:cs="Times New Roman"/>
          <w:color w:val="000000"/>
          <w:sz w:val="20"/>
          <w:szCs w:val="20"/>
        </w:rPr>
        <w:t>по</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реализации   подакцизных  товаров;  деятельность  по  добыче  и  реализации</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полезных ископаемых (если "да" - указать какие): 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15.    Получала   ли   организация   (индивидуальный   предприниматель)</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финансовую  поддержку  по  государственным  или  муниципальным программам </w:t>
      </w:r>
      <w:proofErr w:type="gramStart"/>
      <w:r w:rsidRPr="008F06A6">
        <w:rPr>
          <w:rFonts w:ascii="Times New Roman" w:hAnsi="Times New Roman" w:cs="Times New Roman"/>
          <w:color w:val="000000"/>
          <w:sz w:val="20"/>
          <w:szCs w:val="20"/>
        </w:rPr>
        <w:t>в</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течение трех лет, предшествующих году подачи заявки 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15.1. Название программы и формы поддержки _________________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15.2.  Дата  заключения  договора о предоставлении финансовой поддержки ___</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15.3. Сумма поддержки ________________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16.  Находится ли организация (индивидуальный предприниматель) в стадии</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реорганизации/ликвидации (указать "да" или "нет") _________________________________</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17.  Имеется  ли лицензия на осуществление видов деятельности в случае,</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если    в    соответствии   с   действующим   законодательством   требуется</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лицензирование   данного   вида   деятельности  (указать  "да"  или  "нет")____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18.  </w:t>
      </w:r>
      <w:proofErr w:type="gramStart"/>
      <w:r w:rsidRPr="008F06A6">
        <w:rPr>
          <w:rFonts w:ascii="Times New Roman" w:hAnsi="Times New Roman" w:cs="Times New Roman"/>
          <w:color w:val="000000"/>
          <w:sz w:val="20"/>
          <w:szCs w:val="20"/>
        </w:rPr>
        <w:t>Банковские  реквизиты для оказания финансовой поддержки (в случае,</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если на момент подачи заявки расчетный счет открыт) ______________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Руководитель  организации  (индивидуальный  предприниматель)  дает свое</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согласие   на   обработку   сведений/персональных  данных,  содержащихся  </w:t>
      </w:r>
      <w:proofErr w:type="gramStart"/>
      <w:r w:rsidRPr="008F06A6">
        <w:rPr>
          <w:rFonts w:ascii="Times New Roman" w:hAnsi="Times New Roman" w:cs="Times New Roman"/>
          <w:color w:val="000000"/>
          <w:sz w:val="20"/>
          <w:szCs w:val="20"/>
        </w:rPr>
        <w:t>в</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представленных </w:t>
      </w:r>
      <w:proofErr w:type="gramStart"/>
      <w:r w:rsidRPr="008F06A6">
        <w:rPr>
          <w:rFonts w:ascii="Times New Roman" w:hAnsi="Times New Roman" w:cs="Times New Roman"/>
          <w:color w:val="000000"/>
          <w:sz w:val="20"/>
          <w:szCs w:val="20"/>
        </w:rPr>
        <w:t>документах</w:t>
      </w:r>
      <w:proofErr w:type="gramEnd"/>
      <w:r w:rsidRPr="008F06A6">
        <w:rPr>
          <w:rFonts w:ascii="Times New Roman" w:hAnsi="Times New Roman" w:cs="Times New Roman"/>
          <w:color w:val="000000"/>
          <w:sz w:val="20"/>
          <w:szCs w:val="20"/>
        </w:rPr>
        <w:t>.</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Руководитель организации</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(индивидуальный предприниматель</w:t>
      </w:r>
      <w:proofErr w:type="gramStart"/>
      <w:r w:rsidRPr="008F06A6">
        <w:rPr>
          <w:rFonts w:ascii="Times New Roman" w:hAnsi="Times New Roman" w:cs="Times New Roman"/>
          <w:color w:val="000000"/>
          <w:sz w:val="20"/>
          <w:szCs w:val="20"/>
        </w:rPr>
        <w:t>) ________________ (_______________________)</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Главный бухгалтер</w:t>
      </w:r>
      <w:proofErr w:type="gramStart"/>
      <w:r w:rsidRPr="008F06A6">
        <w:rPr>
          <w:rFonts w:ascii="Times New Roman" w:hAnsi="Times New Roman" w:cs="Times New Roman"/>
          <w:color w:val="000000"/>
          <w:sz w:val="20"/>
          <w:szCs w:val="20"/>
        </w:rPr>
        <w:t xml:space="preserve"> _______________________________ (_______________________)</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М.П.</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"____" </w:t>
      </w:r>
    </w:p>
    <w:p w:rsidR="00E13880" w:rsidRPr="008F06A6" w:rsidRDefault="00E13880" w:rsidP="00E13880">
      <w:pPr>
        <w:shd w:val="clear" w:color="auto" w:fill="FFFFFF"/>
        <w:jc w:val="both"/>
        <w:rPr>
          <w:rFonts w:ascii="Times New Roman" w:hAnsi="Times New Roman" w:cs="Times New Roman"/>
          <w:color w:val="000000"/>
          <w:sz w:val="20"/>
          <w:szCs w:val="20"/>
        </w:rPr>
      </w:pPr>
    </w:p>
    <w:p w:rsidR="00E13880" w:rsidRPr="008F06A6" w:rsidRDefault="00E13880" w:rsidP="00E13880">
      <w:pPr>
        <w:shd w:val="clear" w:color="auto" w:fill="FFFFFF"/>
        <w:jc w:val="both"/>
        <w:rPr>
          <w:rFonts w:ascii="Times New Roman" w:hAnsi="Times New Roman" w:cs="Times New Roman"/>
          <w:color w:val="000000"/>
          <w:sz w:val="20"/>
          <w:szCs w:val="20"/>
        </w:rPr>
      </w:pPr>
    </w:p>
    <w:p w:rsidR="00E13880" w:rsidRPr="008F06A6" w:rsidRDefault="00E13880" w:rsidP="00E13880">
      <w:pPr>
        <w:shd w:val="clear" w:color="auto" w:fill="FFFFFF"/>
        <w:jc w:val="both"/>
        <w:rPr>
          <w:rFonts w:ascii="Times New Roman" w:hAnsi="Times New Roman" w:cs="Times New Roman"/>
          <w:color w:val="000000"/>
          <w:sz w:val="20"/>
          <w:szCs w:val="20"/>
        </w:rPr>
      </w:pPr>
    </w:p>
    <w:p w:rsidR="00E13880" w:rsidRPr="008F06A6" w:rsidRDefault="00E13880" w:rsidP="00E13880">
      <w:pPr>
        <w:shd w:val="clear" w:color="auto" w:fill="FFFFFF"/>
        <w:jc w:val="both"/>
        <w:rPr>
          <w:rFonts w:ascii="Times New Roman" w:hAnsi="Times New Roman" w:cs="Times New Roman"/>
          <w:color w:val="000000"/>
          <w:sz w:val="20"/>
          <w:szCs w:val="20"/>
        </w:rPr>
      </w:pP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Приложение № 2</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к Порядку оказания финансовой поддержки</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субъектам малого и среднего</w:t>
      </w: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предпринимательства</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b/>
          <w:bCs/>
          <w:color w:val="000000"/>
          <w:sz w:val="20"/>
          <w:szCs w:val="20"/>
        </w:rPr>
        <w:t>Перечень документов для оказания финансовой поддержки субъектам малого и среднего предпринимательства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 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1) заявка на оказание финансовой поддержки субъектов малого и среднего предпринимательства (далее - финансовая поддержка)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2) копия свидетельства о государственной регистрации организации (индивидуального предпринимателя), заверенная заявителем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3) выписка из ЕГРЮЛ/ЕГРИП, выданная не ранее чем за 3 месяца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5) копия свидетельства о постановке на учет в налоговом органе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6)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1" w:history="1">
        <w:r w:rsidRPr="008F06A6">
          <w:rPr>
            <w:rStyle w:val="a5"/>
            <w:rFonts w:ascii="Times New Roman" w:hAnsi="Times New Roman" w:cs="Times New Roman"/>
            <w:sz w:val="20"/>
            <w:szCs w:val="20"/>
          </w:rPr>
          <w:t>(форма-4 ФСС)</w:t>
        </w:r>
      </w:hyperlink>
      <w:r w:rsidRPr="008F06A6">
        <w:rPr>
          <w:rFonts w:ascii="Times New Roman" w:hAnsi="Times New Roman" w:cs="Times New Roman"/>
          <w:color w:val="000000"/>
          <w:sz w:val="20"/>
          <w:szCs w:val="20"/>
        </w:rPr>
        <w:t> за год, предшествующий году оказания финансовой поддержки, с отметкой Фонда социального страхования, заверенная заявителем;</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7) копии документов по финансово-хозяйственной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8) копия договора на оказание услуг образовательного характера и копия акта приема-передачи оказанных услуг,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9)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10) копии документов, подтверждающих оплату за обучение,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11) пояснительная записка, обосновывающая необходимость обучения работников, подписанная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12) таблицы по экономическим показателям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в зависимости от применяемой системы налогообложения (таблица №1, № </w:t>
      </w:r>
      <w:hyperlink r:id="rId22" w:anchor="Par4418" w:history="1">
        <w:r w:rsidRPr="008F06A6">
          <w:rPr>
            <w:rStyle w:val="a5"/>
            <w:rFonts w:ascii="Times New Roman" w:hAnsi="Times New Roman" w:cs="Times New Roman"/>
            <w:sz w:val="20"/>
            <w:szCs w:val="20"/>
          </w:rPr>
          <w:t>2</w:t>
        </w:r>
      </w:hyperlink>
      <w:r w:rsidRPr="008F06A6">
        <w:rPr>
          <w:rFonts w:ascii="Times New Roman" w:hAnsi="Times New Roman" w:cs="Times New Roman"/>
          <w:color w:val="000000"/>
          <w:sz w:val="20"/>
          <w:szCs w:val="20"/>
        </w:rPr>
        <w:t>);</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13) справка налогового органа об отсутствии у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14)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17) сведения о среднесписочной численности работников субъекта малого и среднего предпринимательства (далее –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и среднемесячной заработной плате одного работника за предшествующий год и последний отчетный период текущего года,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18) копия паспорта гражданина Российской Федерации, заверенная заявителем, - для индивидуальных предпринимателей.</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2. Перечень документов,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 заявка на оказание финансовой поддержки;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2) копия свидетельства о государственной регистрации организации (индивидуального предпринимателя), заверенная заявителем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3) выписка из ЕГРЮЛ/ЕГРИП, выданная не ранее чем за 3 месяца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5) копия свидетельства о постановке на учет в налоговом органе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3" w:history="1">
        <w:r w:rsidRPr="008F06A6">
          <w:rPr>
            <w:rStyle w:val="a5"/>
            <w:rFonts w:ascii="Times New Roman" w:hAnsi="Times New Roman" w:cs="Times New Roman"/>
            <w:sz w:val="20"/>
            <w:szCs w:val="20"/>
          </w:rPr>
          <w:t>(форма-4 ФСС)</w:t>
        </w:r>
      </w:hyperlink>
      <w:r w:rsidRPr="008F06A6">
        <w:rPr>
          <w:rFonts w:ascii="Times New Roman" w:hAnsi="Times New Roman" w:cs="Times New Roman"/>
          <w:color w:val="000000"/>
          <w:sz w:val="20"/>
          <w:szCs w:val="20"/>
        </w:rPr>
        <w:t> за год, предшествующий году оказания финансовой поддержки, с отметкой Фонда социального страхования, заверенная заявителем;</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7) копии документов по финансово-хозяйственной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lastRenderedPageBreak/>
        <w:t>СМиСП</w:t>
      </w:r>
      <w:proofErr w:type="spellEnd"/>
      <w:r w:rsidRPr="008F06A6">
        <w:rPr>
          <w:rFonts w:ascii="Times New Roman" w:hAnsi="Times New Roman" w:cs="Times New Roman"/>
          <w:color w:val="000000"/>
          <w:sz w:val="20"/>
          <w:szCs w:val="20"/>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8)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9) копии документов об оплате предоставленных услуг, выполненных работ, связанных с участием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в выставке или ярмарке,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10) таблицы по экономическим показателям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в зависимости от применяемой системы налогообложения (</w:t>
      </w:r>
      <w:hyperlink r:id="rId24" w:anchor="Par4246" w:history="1">
        <w:r w:rsidRPr="008F06A6">
          <w:rPr>
            <w:rStyle w:val="a5"/>
            <w:rFonts w:ascii="Times New Roman" w:hAnsi="Times New Roman" w:cs="Times New Roman"/>
            <w:sz w:val="20"/>
            <w:szCs w:val="20"/>
          </w:rPr>
          <w:t>таблица № 1</w:t>
        </w:r>
      </w:hyperlink>
      <w:r w:rsidRPr="008F06A6">
        <w:rPr>
          <w:rFonts w:ascii="Times New Roman" w:hAnsi="Times New Roman" w:cs="Times New Roman"/>
          <w:color w:val="000000"/>
          <w:sz w:val="20"/>
          <w:szCs w:val="20"/>
        </w:rPr>
        <w:t>, № </w:t>
      </w:r>
      <w:hyperlink r:id="rId25" w:anchor="Par4418" w:history="1">
        <w:r w:rsidRPr="008F06A6">
          <w:rPr>
            <w:rStyle w:val="a5"/>
            <w:rFonts w:ascii="Times New Roman" w:hAnsi="Times New Roman" w:cs="Times New Roman"/>
            <w:sz w:val="20"/>
            <w:szCs w:val="20"/>
          </w:rPr>
          <w:t>2</w:t>
        </w:r>
      </w:hyperlink>
      <w:r w:rsidRPr="008F06A6">
        <w:rPr>
          <w:rFonts w:ascii="Times New Roman" w:hAnsi="Times New Roman" w:cs="Times New Roman"/>
          <w:color w:val="000000"/>
          <w:sz w:val="20"/>
          <w:szCs w:val="20"/>
        </w:rPr>
        <w:t>);</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11)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12) справка налогового органа об отсутствии у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13)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14)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15)  сведения о среднесписочной численности работников субъекта малого и среднего предпринимательства (далее –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и среднемесячной заработной плате одного работника за предшествующий год и последний отчетный период текущего года,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16) копия паспорта гражданина Российской Федерации, заверенная заявителем, - для индивидуальных предпринимателей.</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3.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 заявка на оказание финансовой поддержки;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2) копия свидетельства о государственной регистрации организации (индивидуального предпринимателя), заверенная заявителем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3) выписка из ЕГРЮЛ/ЕГРИП, выданная не ранее чем за 3 месяца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5) копия свидетельства о постановке на учет в налоговом органе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26" w:history="1">
        <w:r w:rsidRPr="008F06A6">
          <w:rPr>
            <w:rStyle w:val="a5"/>
            <w:rFonts w:ascii="Times New Roman" w:hAnsi="Times New Roman" w:cs="Times New Roman"/>
            <w:sz w:val="20"/>
            <w:szCs w:val="20"/>
          </w:rPr>
          <w:t>(форма-4 ФСС)</w:t>
        </w:r>
      </w:hyperlink>
      <w:r w:rsidRPr="008F06A6">
        <w:rPr>
          <w:rFonts w:ascii="Times New Roman" w:hAnsi="Times New Roman" w:cs="Times New Roman"/>
          <w:color w:val="000000"/>
          <w:sz w:val="20"/>
          <w:szCs w:val="20"/>
        </w:rPr>
        <w:t> за год, предшествующий году оказания финансовой поддержки, с отметкой Фонда социального страхования, заверенная заявителем;</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7) копии документов по финансово-хозяйственной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8)  копия договора аренды, заверенная заявителем и арендодателем;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9) копии документов, подтверждающих оплату арендных платежей,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10) таблицы экономических показателей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в зависимости от применяемой системы налогообложения (</w:t>
      </w:r>
      <w:hyperlink r:id="rId27" w:anchor="Par4246" w:history="1">
        <w:r w:rsidRPr="008F06A6">
          <w:rPr>
            <w:rStyle w:val="a5"/>
            <w:rFonts w:ascii="Times New Roman" w:hAnsi="Times New Roman" w:cs="Times New Roman"/>
            <w:sz w:val="20"/>
            <w:szCs w:val="20"/>
          </w:rPr>
          <w:t>таблица № 1, № </w:t>
        </w:r>
      </w:hyperlink>
      <w:r w:rsidRPr="008F06A6">
        <w:rPr>
          <w:rFonts w:ascii="Times New Roman" w:hAnsi="Times New Roman" w:cs="Times New Roman"/>
          <w:color w:val="000000"/>
          <w:sz w:val="20"/>
          <w:szCs w:val="20"/>
        </w:rPr>
        <w:t>2);</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11) </w:t>
      </w:r>
      <w:hyperlink r:id="rId28" w:history="1">
        <w:r w:rsidRPr="008F06A6">
          <w:rPr>
            <w:rStyle w:val="a5"/>
            <w:rFonts w:ascii="Times New Roman" w:hAnsi="Times New Roman" w:cs="Times New Roman"/>
            <w:sz w:val="20"/>
            <w:szCs w:val="20"/>
          </w:rPr>
          <w:t>справка-подтверждение</w:t>
        </w:r>
      </w:hyperlink>
      <w:r w:rsidRPr="008F06A6">
        <w:rPr>
          <w:rFonts w:ascii="Times New Roman" w:hAnsi="Times New Roman" w:cs="Times New Roman"/>
          <w:color w:val="000000"/>
          <w:sz w:val="20"/>
          <w:szCs w:val="20"/>
        </w:rPr>
        <w:t>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отчетный период, подписанная заявителем;</w:t>
      </w:r>
      <w:proofErr w:type="gramEnd"/>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12) справка налогового органа об отсутствии у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13)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540"/>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14)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15)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зарегистрированных ранее года оказания финансовой поддержки;</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16) сведения о среднесписочной численности работников субъекта малого и среднего предпринимательства (далее –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и среднемесячной заработной плате одного работника за предшествующий год и последний отчетный период текущего года, заверенные заявителем;</w:t>
      </w:r>
    </w:p>
    <w:p w:rsidR="00E13880" w:rsidRPr="008F06A6" w:rsidRDefault="00E13880" w:rsidP="00E13880">
      <w:pPr>
        <w:shd w:val="clear" w:color="auto" w:fill="FFFFFF"/>
        <w:ind w:firstLine="851"/>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17) копия паспорта гражданина Российской Федерации, заверенная заявителем, - для индивидуальных предпринимателей.</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xml:space="preserve">* При обучении своих работников на нескольких обучающих курсах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подается одна заявка с указанием курсов и обучающих организаций, количества обучающихся.</w:t>
      </w:r>
      <w:bookmarkStart w:id="2" w:name="Par4168"/>
      <w:bookmarkEnd w:id="2"/>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 Указанный документ (информация) запрашивается администрацией   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Применяемые сокращения</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ЕГРИП - Единый государственный реестр индивидуальных предпринимателей;</w:t>
      </w:r>
    </w:p>
    <w:p w:rsidR="00E13880" w:rsidRPr="008F06A6" w:rsidRDefault="00E13880" w:rsidP="00E13880">
      <w:pPr>
        <w:shd w:val="clear" w:color="auto" w:fill="FFFFFF"/>
        <w:ind w:firstLine="851"/>
        <w:rPr>
          <w:rFonts w:ascii="Times New Roman" w:hAnsi="Times New Roman" w:cs="Times New Roman"/>
          <w:color w:val="000000"/>
          <w:sz w:val="20"/>
          <w:szCs w:val="20"/>
        </w:rPr>
      </w:pPr>
      <w:r w:rsidRPr="008F06A6">
        <w:rPr>
          <w:rFonts w:ascii="Times New Roman" w:hAnsi="Times New Roman" w:cs="Times New Roman"/>
          <w:color w:val="000000"/>
          <w:sz w:val="20"/>
          <w:szCs w:val="20"/>
        </w:rPr>
        <w:t>ЕГРЮЛ - Единый государственный реестр юридических лиц;</w:t>
      </w:r>
    </w:p>
    <w:p w:rsidR="00E13880" w:rsidRPr="008F06A6" w:rsidRDefault="00E13880" w:rsidP="00E13880">
      <w:pPr>
        <w:shd w:val="clear" w:color="auto" w:fill="FFFFFF"/>
        <w:ind w:firstLine="851"/>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 субъекты малого и среднего предпринимательств</w:t>
      </w: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ind w:firstLine="851"/>
        <w:rPr>
          <w:rFonts w:ascii="Times New Roman" w:hAnsi="Times New Roman" w:cs="Times New Roman"/>
          <w:color w:val="000000"/>
          <w:sz w:val="20"/>
          <w:szCs w:val="20"/>
        </w:rPr>
      </w:pPr>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Таблицы экономических показателей деятельности</w:t>
      </w:r>
    </w:p>
    <w:p w:rsidR="00E13880" w:rsidRPr="008F06A6" w:rsidRDefault="00E13880" w:rsidP="00E13880">
      <w:pPr>
        <w:shd w:val="clear" w:color="auto" w:fill="FFFFFF"/>
        <w:jc w:val="right"/>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для получения финансовой поддержки</w:t>
      </w:r>
    </w:p>
    <w:p w:rsidR="00E13880" w:rsidRPr="008F06A6" w:rsidRDefault="00E13880" w:rsidP="00E13880">
      <w:pPr>
        <w:shd w:val="clear" w:color="auto" w:fill="FFFFFF"/>
        <w:ind w:left="4820"/>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Таблица № 1</w:t>
      </w:r>
    </w:p>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Экономические показатели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применяющего общую систему налогообложения</w:t>
      </w:r>
    </w:p>
    <w:p w:rsidR="00E13880" w:rsidRPr="008F06A6" w:rsidRDefault="00E13880" w:rsidP="00E13880">
      <w:pPr>
        <w:shd w:val="clear" w:color="auto" w:fill="FFFFFF"/>
        <w:ind w:firstLine="540"/>
        <w:jc w:val="center"/>
        <w:rPr>
          <w:rFonts w:ascii="Times New Roman" w:hAnsi="Times New Roman" w:cs="Times New Roman"/>
          <w:color w:val="000000"/>
          <w:sz w:val="20"/>
          <w:szCs w:val="20"/>
        </w:rPr>
      </w:pPr>
    </w:p>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Наименование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______________________________________</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_____________________________________________________________</w:t>
      </w:r>
    </w:p>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bl>
      <w:tblPr>
        <w:tblW w:w="9639" w:type="dxa"/>
        <w:tblInd w:w="75" w:type="dxa"/>
        <w:shd w:val="clear" w:color="auto" w:fill="FFFFFF"/>
        <w:tblCellMar>
          <w:left w:w="0" w:type="dxa"/>
          <w:right w:w="0" w:type="dxa"/>
        </w:tblCellMar>
        <w:tblLook w:val="04A0" w:firstRow="1" w:lastRow="0" w:firstColumn="1" w:lastColumn="0" w:noHBand="0" w:noVBand="1"/>
      </w:tblPr>
      <w:tblGrid>
        <w:gridCol w:w="703"/>
        <w:gridCol w:w="4709"/>
        <w:gridCol w:w="1414"/>
        <w:gridCol w:w="1413"/>
        <w:gridCol w:w="1400"/>
      </w:tblGrid>
      <w:tr w:rsidR="00E13880" w:rsidRPr="008F06A6" w:rsidTr="00690AA1">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w:t>
            </w:r>
            <w:proofErr w:type="gramStart"/>
            <w:r w:rsidRPr="008F06A6">
              <w:rPr>
                <w:rFonts w:ascii="Times New Roman" w:hAnsi="Times New Roman" w:cs="Times New Roman"/>
                <w:color w:val="000000"/>
                <w:sz w:val="20"/>
                <w:szCs w:val="20"/>
              </w:rPr>
              <w:t>п</w:t>
            </w:r>
            <w:proofErr w:type="gramEnd"/>
            <w:r w:rsidRPr="008F06A6">
              <w:rPr>
                <w:rFonts w:ascii="Times New Roman" w:hAnsi="Times New Roman" w:cs="Times New Roman"/>
                <w:color w:val="000000"/>
                <w:sz w:val="20"/>
                <w:szCs w:val="20"/>
              </w:rPr>
              <w:t>/п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Годы, предшествующие</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Год оказания</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финансовой поддержки,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 за год (план)</w:t>
            </w:r>
          </w:p>
        </w:tc>
      </w:tr>
      <w:tr w:rsidR="00E13880" w:rsidRPr="008F06A6" w:rsidTr="00690AA1">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3880" w:rsidRPr="008F06A6" w:rsidRDefault="00E13880" w:rsidP="00690AA1">
            <w:pPr>
              <w:rPr>
                <w:rFonts w:ascii="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13880" w:rsidRPr="008F06A6" w:rsidRDefault="00E13880" w:rsidP="00690AA1">
            <w:pPr>
              <w:rPr>
                <w:rFonts w:ascii="Times New Roman" w:hAnsi="Times New Roman" w:cs="Times New Roman"/>
                <w:color w:val="000000"/>
                <w:sz w:val="20"/>
                <w:szCs w:val="20"/>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за 1-й год</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13880" w:rsidRPr="008F06A6" w:rsidRDefault="00E13880" w:rsidP="00690AA1">
            <w:pPr>
              <w:rPr>
                <w:rFonts w:ascii="Times New Roman" w:hAnsi="Times New Roman" w:cs="Times New Roman"/>
                <w:color w:val="000000"/>
                <w:sz w:val="20"/>
                <w:szCs w:val="20"/>
              </w:rPr>
            </w:pP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Выручка,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Средняя численность работников (включая выполнявших работы по договорам гражданско-</w:t>
            </w:r>
            <w:r w:rsidRPr="008F06A6">
              <w:rPr>
                <w:rFonts w:ascii="Times New Roman" w:hAnsi="Times New Roman" w:cs="Times New Roman"/>
                <w:color w:val="000000"/>
                <w:sz w:val="20"/>
                <w:szCs w:val="20"/>
              </w:rPr>
              <w:lastRenderedPageBreak/>
              <w:t>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единый налог на вмененный доход для отдельных видов деятельности (в случае, если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bl>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Руководитель организации</w:t>
      </w:r>
      <w:proofErr w:type="gramStart"/>
      <w:r w:rsidRPr="008F06A6">
        <w:rPr>
          <w:rFonts w:ascii="Times New Roman" w:hAnsi="Times New Roman" w:cs="Times New Roman"/>
          <w:color w:val="000000"/>
          <w:sz w:val="20"/>
          <w:szCs w:val="20"/>
        </w:rPr>
        <w:t xml:space="preserve"> ____________________ (_________________________)</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 xml:space="preserve">(индивидуальный </w:t>
      </w:r>
      <w:proofErr w:type="spellStart"/>
      <w:r w:rsidRPr="008F06A6">
        <w:rPr>
          <w:rFonts w:ascii="Times New Roman" w:hAnsi="Times New Roman" w:cs="Times New Roman"/>
          <w:color w:val="000000"/>
          <w:sz w:val="20"/>
          <w:szCs w:val="20"/>
        </w:rPr>
        <w:t>предпринимател</w:t>
      </w:r>
      <w:proofErr w:type="spellEnd"/>
      <w:proofErr w:type="gramEnd"/>
    </w:p>
    <w:p w:rsidR="00E13880" w:rsidRPr="008F06A6" w:rsidRDefault="00E13880" w:rsidP="00E13880">
      <w:pPr>
        <w:shd w:val="clear" w:color="auto" w:fill="FFFFFF"/>
        <w:ind w:left="4820"/>
        <w:rPr>
          <w:rFonts w:ascii="Times New Roman" w:hAnsi="Times New Roman" w:cs="Times New Roman"/>
          <w:color w:val="000000"/>
          <w:sz w:val="20"/>
          <w:szCs w:val="20"/>
        </w:rPr>
      </w:pPr>
    </w:p>
    <w:p w:rsidR="00E13880" w:rsidRPr="008F06A6" w:rsidRDefault="00E13880" w:rsidP="00E13880">
      <w:pPr>
        <w:shd w:val="clear" w:color="auto" w:fill="FFFFFF"/>
        <w:ind w:left="4820"/>
        <w:rPr>
          <w:rFonts w:ascii="Times New Roman" w:hAnsi="Times New Roman" w:cs="Times New Roman"/>
          <w:color w:val="000000"/>
          <w:sz w:val="20"/>
          <w:szCs w:val="20"/>
        </w:rPr>
      </w:pPr>
    </w:p>
    <w:p w:rsidR="00E13880" w:rsidRPr="008F06A6" w:rsidRDefault="00E13880" w:rsidP="00E13880">
      <w:pPr>
        <w:shd w:val="clear" w:color="auto" w:fill="FFFFFF"/>
        <w:ind w:left="4820"/>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Таблица № 2</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Экономические показатели деятельности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w:t>
      </w:r>
      <w:proofErr w:type="gramStart"/>
      <w:r w:rsidRPr="008F06A6">
        <w:rPr>
          <w:rFonts w:ascii="Times New Roman" w:hAnsi="Times New Roman" w:cs="Times New Roman"/>
          <w:color w:val="000000"/>
          <w:sz w:val="20"/>
          <w:szCs w:val="20"/>
        </w:rPr>
        <w:t>применяющего</w:t>
      </w:r>
      <w:proofErr w:type="gramEnd"/>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Наименование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______________________________________________</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_________________________________________________________________</w:t>
      </w:r>
    </w:p>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bl>
      <w:tblPr>
        <w:tblW w:w="9214" w:type="dxa"/>
        <w:tblInd w:w="-209" w:type="dxa"/>
        <w:shd w:val="clear" w:color="auto" w:fill="FFFFFF"/>
        <w:tblCellMar>
          <w:left w:w="0" w:type="dxa"/>
          <w:right w:w="0" w:type="dxa"/>
        </w:tblCellMar>
        <w:tblLook w:val="04A0" w:firstRow="1" w:lastRow="0" w:firstColumn="1" w:lastColumn="0" w:noHBand="0" w:noVBand="1"/>
      </w:tblPr>
      <w:tblGrid>
        <w:gridCol w:w="703"/>
        <w:gridCol w:w="3141"/>
        <w:gridCol w:w="1371"/>
        <w:gridCol w:w="1371"/>
        <w:gridCol w:w="1459"/>
        <w:gridCol w:w="1169"/>
      </w:tblGrid>
      <w:tr w:rsidR="00E13880" w:rsidRPr="008F06A6" w:rsidTr="00690AA1">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w:t>
            </w:r>
            <w:proofErr w:type="gramStart"/>
            <w:r w:rsidRPr="008F06A6">
              <w:rPr>
                <w:rFonts w:ascii="Times New Roman" w:hAnsi="Times New Roman" w:cs="Times New Roman"/>
                <w:color w:val="000000"/>
                <w:sz w:val="20"/>
                <w:szCs w:val="20"/>
              </w:rPr>
              <w:t>п</w:t>
            </w:r>
            <w:proofErr w:type="gramEnd"/>
            <w:r w:rsidRPr="008F06A6">
              <w:rPr>
                <w:rFonts w:ascii="Times New Roman" w:hAnsi="Times New Roman" w:cs="Times New Roman"/>
                <w:color w:val="000000"/>
                <w:sz w:val="20"/>
                <w:szCs w:val="20"/>
              </w:rPr>
              <w:t>/п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Годы, предшествующие</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Год оказания</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финансовой поддержки</w:t>
            </w:r>
          </w:p>
        </w:tc>
      </w:tr>
      <w:tr w:rsidR="00E13880" w:rsidRPr="008F06A6" w:rsidTr="00690AA1">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3880" w:rsidRPr="008F06A6" w:rsidRDefault="00E13880" w:rsidP="00690AA1">
            <w:pPr>
              <w:rPr>
                <w:rFonts w:ascii="Times New Roman" w:hAnsi="Times New Roman" w:cs="Times New Roman"/>
                <w:color w:val="000000"/>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13880" w:rsidRPr="008F06A6" w:rsidRDefault="00E13880" w:rsidP="00690AA1">
            <w:pPr>
              <w:rPr>
                <w:rFonts w:ascii="Times New Roman" w:hAnsi="Times New Roman" w:cs="Times New Roman"/>
                <w:color w:val="000000"/>
                <w:sz w:val="20"/>
                <w:szCs w:val="20"/>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за последний</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отчетный</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период**</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ind w:left="-57" w:right="-57"/>
              <w:rPr>
                <w:rFonts w:ascii="Times New Roman" w:hAnsi="Times New Roman" w:cs="Times New Roman"/>
                <w:color w:val="000000"/>
                <w:sz w:val="20"/>
                <w:szCs w:val="20"/>
              </w:rPr>
            </w:pPr>
            <w:r w:rsidRPr="008F06A6">
              <w:rPr>
                <w:rFonts w:ascii="Times New Roman" w:hAnsi="Times New Roman" w:cs="Times New Roman"/>
                <w:color w:val="000000"/>
                <w:sz w:val="20"/>
                <w:szCs w:val="20"/>
              </w:rPr>
              <w:t>показатели</w:t>
            </w:r>
          </w:p>
          <w:p w:rsidR="00E13880" w:rsidRPr="008F06A6" w:rsidRDefault="00E13880" w:rsidP="00690AA1">
            <w:pPr>
              <w:ind w:left="-57" w:right="-57"/>
              <w:rPr>
                <w:rFonts w:ascii="Times New Roman" w:hAnsi="Times New Roman" w:cs="Times New Roman"/>
                <w:color w:val="000000"/>
                <w:sz w:val="20"/>
                <w:szCs w:val="20"/>
              </w:rPr>
            </w:pPr>
            <w:r w:rsidRPr="008F06A6">
              <w:rPr>
                <w:rFonts w:ascii="Times New Roman" w:hAnsi="Times New Roman" w:cs="Times New Roman"/>
                <w:color w:val="000000"/>
                <w:sz w:val="20"/>
                <w:szCs w:val="20"/>
              </w:rPr>
              <w:t>за год (план)</w:t>
            </w:r>
          </w:p>
        </w:tc>
      </w:tr>
      <w:tr w:rsidR="00E13880" w:rsidRPr="008F06A6" w:rsidTr="00690AA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Средняя численность работников (включая выполнявших работы по договорам гражданско-</w:t>
            </w:r>
            <w:proofErr w:type="gramEnd"/>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proofErr w:type="gramStart"/>
            <w:r w:rsidRPr="008F06A6">
              <w:rPr>
                <w:rFonts w:ascii="Times New Roman" w:hAnsi="Times New Roman" w:cs="Times New Roman"/>
                <w:color w:val="000000"/>
                <w:sz w:val="20"/>
                <w:szCs w:val="20"/>
              </w:rPr>
              <w:t>среднесписочного состава (численность работников по форме-4 ФСС без</w:t>
            </w:r>
            <w:proofErr w:type="gramEnd"/>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Фонд начисленной заработной платы работников </w:t>
            </w:r>
            <w:proofErr w:type="gramStart"/>
            <w:r w:rsidRPr="008F06A6">
              <w:rPr>
                <w:rFonts w:ascii="Times New Roman" w:hAnsi="Times New Roman" w:cs="Times New Roman"/>
                <w:color w:val="000000"/>
                <w:sz w:val="20"/>
                <w:szCs w:val="20"/>
              </w:rPr>
              <w:t>списочного</w:t>
            </w:r>
            <w:proofErr w:type="gramEnd"/>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Среднемесячная заработная</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плата, руб.</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Поступление налогов   бюджет   (тыс. рублей), всего,</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налог на доходы</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единый налог </w:t>
            </w:r>
            <w:proofErr w:type="gramStart"/>
            <w:r w:rsidRPr="008F06A6">
              <w:rPr>
                <w:rFonts w:ascii="Times New Roman" w:hAnsi="Times New Roman" w:cs="Times New Roman"/>
                <w:color w:val="000000"/>
                <w:sz w:val="20"/>
                <w:szCs w:val="20"/>
              </w:rPr>
              <w:t>на</w:t>
            </w:r>
            <w:proofErr w:type="gramEnd"/>
            <w:r w:rsidRPr="008F06A6">
              <w:rPr>
                <w:rFonts w:ascii="Times New Roman" w:hAnsi="Times New Roman" w:cs="Times New Roman"/>
                <w:color w:val="000000"/>
                <w:sz w:val="20"/>
                <w:szCs w:val="20"/>
              </w:rPr>
              <w:t xml:space="preserve"> вмененный</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доход для отдельных видов</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r w:rsidR="00E13880" w:rsidRPr="008F06A6" w:rsidTr="00690AA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bl>
    <w:p w:rsidR="00E13880" w:rsidRPr="008F06A6" w:rsidRDefault="00E13880" w:rsidP="00E13880">
      <w:pPr>
        <w:shd w:val="clear" w:color="auto" w:fill="FFFFFF"/>
        <w:ind w:firstLine="540"/>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Руководитель организации</w:t>
      </w:r>
      <w:proofErr w:type="gramStart"/>
      <w:r w:rsidRPr="008F06A6">
        <w:rPr>
          <w:rFonts w:ascii="Times New Roman" w:hAnsi="Times New Roman" w:cs="Times New Roman"/>
          <w:color w:val="000000"/>
          <w:sz w:val="20"/>
          <w:szCs w:val="20"/>
        </w:rPr>
        <w:t>_____________________(_________________________)</w:t>
      </w:r>
      <w:proofErr w:type="gramEnd"/>
    </w:p>
    <w:p w:rsidR="00E13880" w:rsidRPr="008F06A6" w:rsidRDefault="00E13880" w:rsidP="00E13880">
      <w:pPr>
        <w:shd w:val="clear" w:color="auto" w:fill="FFFFFF"/>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(индивидуальный предприниматель) </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Примечания:</w:t>
      </w:r>
      <w:bookmarkStart w:id="3" w:name="Par331"/>
      <w:bookmarkStart w:id="4" w:name="Par333"/>
      <w:bookmarkEnd w:id="3"/>
      <w:bookmarkEnd w:id="4"/>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 заполнении таблиц учитываются данные по двум годам, предшествовавшим году начала оказания финансовой поддержки.</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Пример: если оказание финансовой поддержки начато в 2015 году, то предшествующие годы – 2014 (1-й год, предшествующий финансовой поддержке) и 2013 (2-й год, предшествующий финансовой поддержке).</w:t>
      </w:r>
    </w:p>
    <w:p w:rsidR="00E13880" w:rsidRPr="008F06A6" w:rsidRDefault="00E13880" w:rsidP="00E13880">
      <w:pPr>
        <w:shd w:val="clear" w:color="auto" w:fill="FFFFFF"/>
        <w:rPr>
          <w:rFonts w:ascii="Times New Roman" w:hAnsi="Times New Roman" w:cs="Times New Roman"/>
          <w:color w:val="000000"/>
          <w:sz w:val="20"/>
          <w:szCs w:val="20"/>
        </w:rPr>
      </w:pPr>
      <w:bookmarkStart w:id="5" w:name="Par3367"/>
      <w:bookmarkEnd w:id="5"/>
      <w:r w:rsidRPr="008F06A6">
        <w:rPr>
          <w:rFonts w:ascii="Times New Roman" w:hAnsi="Times New Roman" w:cs="Times New Roman"/>
          <w:color w:val="000000"/>
          <w:sz w:val="20"/>
          <w:szCs w:val="20"/>
        </w:rPr>
        <w:t xml:space="preserve">**Заполняется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w:t>
      </w:r>
      <w:proofErr w:type="gramStart"/>
      <w:r w:rsidRPr="008F06A6">
        <w:rPr>
          <w:rFonts w:ascii="Times New Roman" w:hAnsi="Times New Roman" w:cs="Times New Roman"/>
          <w:color w:val="000000"/>
          <w:sz w:val="20"/>
          <w:szCs w:val="20"/>
        </w:rPr>
        <w:t>применяющими</w:t>
      </w:r>
      <w:proofErr w:type="gramEnd"/>
      <w:r w:rsidRPr="008F06A6">
        <w:rPr>
          <w:rFonts w:ascii="Times New Roman" w:hAnsi="Times New Roman" w:cs="Times New Roman"/>
          <w:color w:val="000000"/>
          <w:sz w:val="20"/>
          <w:szCs w:val="20"/>
        </w:rPr>
        <w:t xml:space="preserve"> систему налогообложения в виде единого налога на вмененный доход для отдельных видов деятельности. </w:t>
      </w:r>
      <w:proofErr w:type="gramStart"/>
      <w:r w:rsidRPr="008F06A6">
        <w:rPr>
          <w:rFonts w:ascii="Times New Roman" w:hAnsi="Times New Roman" w:cs="Times New Roman"/>
          <w:color w:val="000000"/>
          <w:sz w:val="20"/>
          <w:szCs w:val="20"/>
        </w:rPr>
        <w:t xml:space="preserve">В скобках указывается отчетный период (1 квартал, полугодие, 9 </w:t>
      </w:r>
      <w:proofErr w:type="spellStart"/>
      <w:r w:rsidRPr="008F06A6">
        <w:rPr>
          <w:rFonts w:ascii="Times New Roman" w:hAnsi="Times New Roman" w:cs="Times New Roman"/>
          <w:color w:val="000000"/>
          <w:sz w:val="20"/>
          <w:szCs w:val="20"/>
        </w:rPr>
        <w:t>ме</w:t>
      </w:r>
      <w:proofErr w:type="spellEnd"/>
      <w:proofErr w:type="gramEnd"/>
    </w:p>
    <w:p w:rsidR="00E13880" w:rsidRPr="008F06A6" w:rsidRDefault="00E13880" w:rsidP="00E13880">
      <w:pPr>
        <w:shd w:val="clear" w:color="auto" w:fill="FFFFFF"/>
        <w:jc w:val="right"/>
        <w:rPr>
          <w:rFonts w:ascii="Times New Roman" w:hAnsi="Times New Roman" w:cs="Times New Roman"/>
          <w:color w:val="000000"/>
          <w:sz w:val="20"/>
          <w:szCs w:val="20"/>
        </w:rPr>
      </w:pPr>
      <w:r w:rsidRPr="008F06A6">
        <w:rPr>
          <w:rFonts w:ascii="Times New Roman" w:hAnsi="Times New Roman" w:cs="Times New Roman"/>
          <w:color w:val="000000"/>
          <w:sz w:val="20"/>
          <w:szCs w:val="20"/>
        </w:rPr>
        <w:t>Приложение № 3</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Условия и порядок предоставления финансовой поддержки</w:t>
      </w:r>
    </w:p>
    <w:p w:rsidR="00E13880" w:rsidRPr="008F06A6" w:rsidRDefault="00E13880" w:rsidP="00E13880">
      <w:pPr>
        <w:shd w:val="clear" w:color="auto" w:fill="FFFFFF"/>
        <w:jc w:val="center"/>
        <w:rPr>
          <w:rFonts w:ascii="Times New Roman" w:hAnsi="Times New Roman" w:cs="Times New Roman"/>
          <w:color w:val="000000"/>
          <w:sz w:val="20"/>
          <w:szCs w:val="20"/>
        </w:rPr>
      </w:pPr>
      <w:r w:rsidRPr="008F06A6">
        <w:rPr>
          <w:rFonts w:ascii="Times New Roman" w:hAnsi="Times New Roman" w:cs="Times New Roman"/>
          <w:color w:val="000000"/>
          <w:sz w:val="20"/>
          <w:szCs w:val="20"/>
        </w:rPr>
        <w:t>определенным категориям субъектов малого и среднего предпринимательства</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bl>
      <w:tblPr>
        <w:tblW w:w="10200" w:type="dxa"/>
        <w:tblInd w:w="-743" w:type="dxa"/>
        <w:shd w:val="clear" w:color="auto" w:fill="FFFFFF"/>
        <w:tblLayout w:type="fixed"/>
        <w:tblCellMar>
          <w:left w:w="0" w:type="dxa"/>
          <w:right w:w="0" w:type="dxa"/>
        </w:tblCellMar>
        <w:tblLook w:val="04A0" w:firstRow="1" w:lastRow="0" w:firstColumn="1" w:lastColumn="0" w:noHBand="0" w:noVBand="1"/>
      </w:tblPr>
      <w:tblGrid>
        <w:gridCol w:w="724"/>
        <w:gridCol w:w="2239"/>
        <w:gridCol w:w="2249"/>
        <w:gridCol w:w="2380"/>
        <w:gridCol w:w="2608"/>
      </w:tblGrid>
      <w:tr w:rsidR="00E13880" w:rsidRPr="008F06A6" w:rsidTr="00690AA1">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ind w:right="-481"/>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690AA1">
            <w:pPr>
              <w:rPr>
                <w:rFonts w:ascii="Times New Roman" w:hAnsi="Times New Roman" w:cs="Times New Roman"/>
                <w:color w:val="000000"/>
                <w:sz w:val="20"/>
                <w:szCs w:val="20"/>
              </w:rPr>
            </w:pPr>
            <w:proofErr w:type="gramStart"/>
            <w:r w:rsidRPr="008F06A6">
              <w:rPr>
                <w:rFonts w:ascii="Times New Roman" w:hAnsi="Times New Roman" w:cs="Times New Roman"/>
                <w:b/>
                <w:bCs/>
                <w:color w:val="000000"/>
                <w:sz w:val="20"/>
                <w:szCs w:val="20"/>
              </w:rPr>
              <w:t>п</w:t>
            </w:r>
            <w:proofErr w:type="gramEnd"/>
            <w:r w:rsidRPr="008F06A6">
              <w:rPr>
                <w:rFonts w:ascii="Times New Roman" w:hAnsi="Times New Roman" w:cs="Times New Roman"/>
                <w:b/>
                <w:bCs/>
                <w:color w:val="000000"/>
                <w:sz w:val="20"/>
                <w:szCs w:val="20"/>
              </w:rPr>
              <w:t>/п</w:t>
            </w:r>
          </w:p>
        </w:tc>
        <w:tc>
          <w:tcPr>
            <w:tcW w:w="2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Форма поддержки</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Величина поддержки и порядок предоставления</w:t>
            </w:r>
          </w:p>
        </w:tc>
      </w:tr>
      <w:tr w:rsidR="00E13880" w:rsidRPr="008F06A6" w:rsidTr="00690AA1">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1.</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Субсидирование части затрат на  обучение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своих работников на образовательных курсах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ind w:hanging="76"/>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w:t>
            </w:r>
            <w:proofErr w:type="gramStart"/>
            <w:r w:rsidRPr="008F06A6">
              <w:rPr>
                <w:rFonts w:ascii="Times New Roman" w:hAnsi="Times New Roman" w:cs="Times New Roman"/>
                <w:color w:val="000000"/>
                <w:sz w:val="20"/>
                <w:szCs w:val="20"/>
              </w:rPr>
              <w:t>заинтересованные</w:t>
            </w:r>
            <w:proofErr w:type="gramEnd"/>
            <w:r w:rsidRPr="008F06A6">
              <w:rPr>
                <w:rFonts w:ascii="Times New Roman" w:hAnsi="Times New Roman" w:cs="Times New Roman"/>
                <w:color w:val="000000"/>
                <w:sz w:val="20"/>
                <w:szCs w:val="20"/>
              </w:rPr>
              <w:t xml:space="preserve"> и имеющие потребность в обучении своих работников</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Соблюдение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1) отсутствие задолженности по налогам и сборам в </w:t>
            </w:r>
            <w:r w:rsidRPr="008F06A6">
              <w:rPr>
                <w:rFonts w:ascii="Times New Roman" w:hAnsi="Times New Roman" w:cs="Times New Roman"/>
                <w:color w:val="000000"/>
                <w:sz w:val="20"/>
                <w:szCs w:val="20"/>
              </w:rPr>
              <w:lastRenderedPageBreak/>
              <w:t>бюджетную систему Российской Федерации;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проработавших не менее трех лет).</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50% от стоимости курса (курсов) обучения, но не более 20 тыс. руб. в год.</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Выплачивается единовременно после принятия решения комиссией по развитию малого и среднего предпринимательства </w:t>
            </w:r>
          </w:p>
        </w:tc>
      </w:tr>
      <w:tr w:rsidR="00E13880" w:rsidRPr="008F06A6" w:rsidTr="00690AA1">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2. 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Субсидирование части затрат по участию в выставках или ярмарках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w:t>
            </w:r>
            <w:proofErr w:type="gramStart"/>
            <w:r w:rsidRPr="008F06A6">
              <w:rPr>
                <w:rFonts w:ascii="Times New Roman" w:hAnsi="Times New Roman" w:cs="Times New Roman"/>
                <w:color w:val="000000"/>
                <w:sz w:val="20"/>
                <w:szCs w:val="20"/>
              </w:rPr>
              <w:t>принимающие</w:t>
            </w:r>
            <w:proofErr w:type="gramEnd"/>
            <w:r w:rsidRPr="008F06A6">
              <w:rPr>
                <w:rFonts w:ascii="Times New Roman" w:hAnsi="Times New Roman" w:cs="Times New Roman"/>
                <w:color w:val="000000"/>
                <w:sz w:val="20"/>
                <w:szCs w:val="20"/>
              </w:rPr>
              <w:t xml:space="preserve"> участие в выставках или ярмарках</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Соблюдение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1) отсутствие задолженности по налогам и сборам в бюджетную систему Российской Федерации;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2) обеспечение  уровня среднемесячной заработной платы одного работника за предшествующий год </w:t>
            </w:r>
            <w:r w:rsidRPr="008F06A6">
              <w:rPr>
                <w:rFonts w:ascii="Times New Roman" w:hAnsi="Times New Roman" w:cs="Times New Roman"/>
                <w:color w:val="000000"/>
                <w:sz w:val="20"/>
                <w:szCs w:val="20"/>
              </w:rPr>
              <w:lastRenderedPageBreak/>
              <w:t xml:space="preserve">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проработавших не менее трех лет);</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ind w:left="-57" w:right="-57"/>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xml:space="preserve">50% затрат </w:t>
            </w:r>
            <w:proofErr w:type="spellStart"/>
            <w:r w:rsidRPr="008F06A6">
              <w:rPr>
                <w:rFonts w:ascii="Times New Roman" w:hAnsi="Times New Roman" w:cs="Times New Roman"/>
                <w:color w:val="000000"/>
                <w:sz w:val="20"/>
                <w:szCs w:val="20"/>
              </w:rPr>
              <w:t>СМиСП</w:t>
            </w:r>
            <w:proofErr w:type="spellEnd"/>
          </w:p>
          <w:p w:rsidR="00E13880" w:rsidRPr="008F06A6" w:rsidRDefault="00E13880" w:rsidP="00690AA1">
            <w:pPr>
              <w:ind w:left="-57" w:right="-57"/>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по участию в выставках или ярмарках (без НДС) (затрат, связанных с регистрационными взносами, размещением на площадях выставки (ярмарки), хранением экспонатов (продукции) и использованием необходимого </w:t>
            </w:r>
            <w:proofErr w:type="spellStart"/>
            <w:r w:rsidRPr="008F06A6">
              <w:rPr>
                <w:rFonts w:ascii="Times New Roman" w:hAnsi="Times New Roman" w:cs="Times New Roman"/>
                <w:color w:val="000000"/>
                <w:sz w:val="20"/>
                <w:szCs w:val="20"/>
              </w:rPr>
              <w:t>выставочно</w:t>
            </w:r>
            <w:proofErr w:type="spellEnd"/>
            <w:r w:rsidRPr="008F06A6">
              <w:rPr>
                <w:rFonts w:ascii="Times New Roman" w:hAnsi="Times New Roman" w:cs="Times New Roman"/>
                <w:color w:val="000000"/>
                <w:sz w:val="20"/>
                <w:szCs w:val="20"/>
              </w:rPr>
              <w:t xml:space="preserve">-ярмарочного оборудования), изготовлением и оформлением выставочных образцов, выставочных и экспозиционных стендов, плакатов, транспортными </w:t>
            </w:r>
            <w:r w:rsidRPr="008F06A6">
              <w:rPr>
                <w:rFonts w:ascii="Times New Roman" w:hAnsi="Times New Roman" w:cs="Times New Roman"/>
                <w:color w:val="000000"/>
                <w:sz w:val="20"/>
                <w:szCs w:val="20"/>
              </w:rPr>
              <w:lastRenderedPageBreak/>
              <w:t xml:space="preserve">расходами по доставке и перемещению выставочных грузов, таможенным и транспортно-экспедиторским обслуживанием; расходы по проезду представителей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к месту проведения ярмарки (выставки) и расходы по их проживанию, но не более 20 тыс. рублей в год.</w:t>
            </w:r>
          </w:p>
          <w:p w:rsidR="00E13880" w:rsidRPr="008F06A6" w:rsidRDefault="00E13880" w:rsidP="00690AA1">
            <w:pPr>
              <w:ind w:left="-57" w:right="-57"/>
              <w:rPr>
                <w:rFonts w:ascii="Times New Roman" w:hAnsi="Times New Roman" w:cs="Times New Roman"/>
                <w:color w:val="000000"/>
                <w:sz w:val="20"/>
                <w:szCs w:val="20"/>
              </w:rPr>
            </w:pPr>
            <w:r w:rsidRPr="008F06A6">
              <w:rPr>
                <w:rFonts w:ascii="Times New Roman" w:hAnsi="Times New Roman" w:cs="Times New Roman"/>
                <w:color w:val="000000"/>
                <w:sz w:val="20"/>
                <w:szCs w:val="20"/>
              </w:rPr>
              <w:t>Выплачивается единовременно после принятия решения Комиссией.</w:t>
            </w:r>
          </w:p>
        </w:tc>
      </w:tr>
      <w:tr w:rsidR="00E13880" w:rsidRPr="008F06A6" w:rsidTr="00690AA1">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4. 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Субсидирование части арендных платежей</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proofErr w:type="spellStart"/>
            <w:proofErr w:type="gram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действовавшие менее трех лет с момента государственной регистрации, по состоянию на первое января года оказания финансовой поддержки и осуществляющие свою основную деятельность в сфере 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и обработки твердых отходов, уборки </w:t>
            </w:r>
            <w:r w:rsidRPr="008F06A6">
              <w:rPr>
                <w:rFonts w:ascii="Times New Roman" w:hAnsi="Times New Roman" w:cs="Times New Roman"/>
                <w:color w:val="000000"/>
                <w:sz w:val="20"/>
                <w:szCs w:val="20"/>
              </w:rPr>
              <w:lastRenderedPageBreak/>
              <w:t>территорий*</w:t>
            </w:r>
            <w:proofErr w:type="gramEnd"/>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xml:space="preserve">Соблюдение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1) отсутствие задолженности по налогам и сборам в бюджетную систему Российской Федерации;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w:t>
            </w:r>
            <w:r w:rsidRPr="008F06A6">
              <w:rPr>
                <w:rFonts w:ascii="Times New Roman" w:hAnsi="Times New Roman" w:cs="Times New Roman"/>
                <w:color w:val="000000"/>
                <w:sz w:val="20"/>
                <w:szCs w:val="20"/>
              </w:rPr>
              <w:lastRenderedPageBreak/>
              <w:t xml:space="preserve">населения Новосибирской области (для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проработавших не менее трех лет);</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3880" w:rsidRPr="008F06A6" w:rsidRDefault="00E13880" w:rsidP="00690AA1">
            <w:pPr>
              <w:ind w:left="-57" w:right="-57"/>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lastRenderedPageBreak/>
              <w:t xml:space="preserve">50% от величины арендной платы (без НДС), но не более 200 руб. за 1 </w:t>
            </w:r>
            <w:proofErr w:type="spellStart"/>
            <w:r w:rsidRPr="008F06A6">
              <w:rPr>
                <w:rFonts w:ascii="Times New Roman" w:hAnsi="Times New Roman" w:cs="Times New Roman"/>
                <w:color w:val="000000"/>
                <w:sz w:val="20"/>
                <w:szCs w:val="20"/>
              </w:rPr>
              <w:t>кв.м</w:t>
            </w:r>
            <w:proofErr w:type="spellEnd"/>
            <w:r w:rsidRPr="008F06A6">
              <w:rPr>
                <w:rFonts w:ascii="Times New Roman" w:hAnsi="Times New Roman" w:cs="Times New Roman"/>
                <w:color w:val="000000"/>
                <w:sz w:val="20"/>
                <w:szCs w:val="20"/>
              </w:rPr>
              <w:t xml:space="preserve">. в месяц. Субсидированию подлежат затраты на аренду (субаренду) офисных, производственных помещений, понесенные </w:t>
            </w: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до 1 января года оказания финансовой поддержки.</w:t>
            </w:r>
          </w:p>
          <w:p w:rsidR="00E13880" w:rsidRPr="008F06A6" w:rsidRDefault="00E13880" w:rsidP="00690AA1">
            <w:pPr>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tc>
      </w:tr>
    </w:tbl>
    <w:p w:rsidR="00E13880" w:rsidRPr="008F06A6" w:rsidRDefault="00E13880" w:rsidP="00E13880">
      <w:pPr>
        <w:shd w:val="clear" w:color="auto" w:fill="FFFFFF"/>
        <w:rPr>
          <w:rFonts w:ascii="Times New Roman" w:hAnsi="Times New Roman" w:cs="Times New Roman"/>
          <w:color w:val="000000"/>
          <w:sz w:val="20"/>
          <w:szCs w:val="20"/>
        </w:rPr>
      </w:pPr>
    </w:p>
    <w:p w:rsidR="00E13880" w:rsidRPr="008F06A6" w:rsidRDefault="00E13880" w:rsidP="00E13880">
      <w:pPr>
        <w:shd w:val="clear" w:color="auto" w:fill="FFFFFF"/>
        <w:ind w:firstLine="709"/>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w:t>
      </w:r>
      <w:proofErr w:type="gramStart"/>
      <w:r w:rsidRPr="008F06A6">
        <w:rPr>
          <w:rFonts w:ascii="Times New Roman" w:hAnsi="Times New Roman" w:cs="Times New Roman"/>
          <w:color w:val="000000"/>
          <w:sz w:val="20"/>
          <w:szCs w:val="20"/>
        </w:rPr>
        <w:t xml:space="preserve"> Р</w:t>
      </w:r>
      <w:proofErr w:type="gramEnd"/>
      <w:r w:rsidRPr="008F06A6">
        <w:rPr>
          <w:rFonts w:ascii="Times New Roman" w:hAnsi="Times New Roman" w:cs="Times New Roman"/>
          <w:color w:val="000000"/>
          <w:sz w:val="20"/>
          <w:szCs w:val="20"/>
        </w:rPr>
        <w:t xml:space="preserve">ед. 1): сельское хозяйство, охота и лесное хозяйство; </w:t>
      </w:r>
      <w:proofErr w:type="gramStart"/>
      <w:r w:rsidRPr="008F06A6">
        <w:rPr>
          <w:rFonts w:ascii="Times New Roman" w:hAnsi="Times New Roman" w:cs="Times New Roman"/>
          <w:color w:val="000000"/>
          <w:sz w:val="20"/>
          <w:szCs w:val="20"/>
        </w:rPr>
        <w:t xml:space="preserve">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w:t>
      </w:r>
      <w:proofErr w:type="spellStart"/>
      <w:r w:rsidRPr="008F06A6">
        <w:rPr>
          <w:rFonts w:ascii="Times New Roman" w:hAnsi="Times New Roman" w:cs="Times New Roman"/>
          <w:color w:val="000000"/>
          <w:sz w:val="20"/>
          <w:szCs w:val="20"/>
        </w:rPr>
        <w:t>сброженных</w:t>
      </w:r>
      <w:proofErr w:type="spellEnd"/>
      <w:r w:rsidRPr="008F06A6">
        <w:rPr>
          <w:rFonts w:ascii="Times New Roman" w:hAnsi="Times New Roman" w:cs="Times New Roman"/>
          <w:color w:val="000000"/>
          <w:sz w:val="20"/>
          <w:szCs w:val="20"/>
        </w:rPr>
        <w:t xml:space="preserve"> материалов, виноградного вина, сидра и прочих плодово-ягодных вин, прочих недистиллированных напитков и </w:t>
      </w:r>
      <w:proofErr w:type="spellStart"/>
      <w:r w:rsidRPr="008F06A6">
        <w:rPr>
          <w:rFonts w:ascii="Times New Roman" w:hAnsi="Times New Roman" w:cs="Times New Roman"/>
          <w:color w:val="000000"/>
          <w:sz w:val="20"/>
          <w:szCs w:val="20"/>
        </w:rPr>
        <w:t>сброженных</w:t>
      </w:r>
      <w:proofErr w:type="spellEnd"/>
      <w:r w:rsidRPr="008F06A6">
        <w:rPr>
          <w:rFonts w:ascii="Times New Roman" w:hAnsi="Times New Roman" w:cs="Times New Roman"/>
          <w:color w:val="000000"/>
          <w:sz w:val="20"/>
          <w:szCs w:val="20"/>
        </w:rPr>
        <w:t xml:space="preserve">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w:t>
      </w:r>
      <w:proofErr w:type="gramEnd"/>
      <w:r w:rsidRPr="008F06A6">
        <w:rPr>
          <w:rFonts w:ascii="Times New Roman" w:hAnsi="Times New Roman" w:cs="Times New Roman"/>
          <w:color w:val="000000"/>
          <w:sz w:val="20"/>
          <w:szCs w:val="20"/>
        </w:rPr>
        <w:t xml:space="preserve">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E13880" w:rsidRPr="008F06A6" w:rsidRDefault="00E13880" w:rsidP="00E13880">
      <w:pPr>
        <w:shd w:val="clear" w:color="auto" w:fill="FFFFFF"/>
        <w:ind w:firstLine="709"/>
        <w:jc w:val="both"/>
        <w:rPr>
          <w:rFonts w:ascii="Times New Roman" w:hAnsi="Times New Roman" w:cs="Times New Roman"/>
          <w:color w:val="000000"/>
          <w:sz w:val="20"/>
          <w:szCs w:val="20"/>
        </w:rPr>
      </w:pPr>
      <w:r w:rsidRPr="008F06A6">
        <w:rPr>
          <w:rFonts w:ascii="Times New Roman" w:hAnsi="Times New Roman" w:cs="Times New Roman"/>
          <w:color w:val="000000"/>
          <w:sz w:val="20"/>
          <w:szCs w:val="20"/>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 Учитывается только численность списочного состава (без внешних совместителей).</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 </w:t>
      </w:r>
    </w:p>
    <w:p w:rsidR="00E13880" w:rsidRPr="008F06A6" w:rsidRDefault="00E13880" w:rsidP="00E13880">
      <w:pPr>
        <w:shd w:val="clear" w:color="auto" w:fill="FFFFFF"/>
        <w:rPr>
          <w:rFonts w:ascii="Times New Roman" w:hAnsi="Times New Roman" w:cs="Times New Roman"/>
          <w:color w:val="000000"/>
          <w:sz w:val="20"/>
          <w:szCs w:val="20"/>
        </w:rPr>
      </w:pPr>
      <w:r w:rsidRPr="008F06A6">
        <w:rPr>
          <w:rFonts w:ascii="Times New Roman" w:hAnsi="Times New Roman" w:cs="Times New Roman"/>
          <w:color w:val="000000"/>
          <w:sz w:val="20"/>
          <w:szCs w:val="20"/>
        </w:rPr>
        <w:t>Список используемых сокращений:</w:t>
      </w:r>
    </w:p>
    <w:p w:rsidR="00E13880" w:rsidRPr="008F06A6" w:rsidRDefault="00E13880" w:rsidP="00E13880">
      <w:pPr>
        <w:shd w:val="clear" w:color="auto" w:fill="FFFFFF"/>
        <w:rPr>
          <w:rFonts w:ascii="Times New Roman" w:hAnsi="Times New Roman" w:cs="Times New Roman"/>
          <w:color w:val="000000"/>
          <w:sz w:val="20"/>
          <w:szCs w:val="20"/>
        </w:rPr>
      </w:pPr>
      <w:proofErr w:type="spellStart"/>
      <w:r w:rsidRPr="008F06A6">
        <w:rPr>
          <w:rFonts w:ascii="Times New Roman" w:hAnsi="Times New Roman" w:cs="Times New Roman"/>
          <w:color w:val="000000"/>
          <w:sz w:val="20"/>
          <w:szCs w:val="20"/>
        </w:rPr>
        <w:t>СМиСП</w:t>
      </w:r>
      <w:proofErr w:type="spellEnd"/>
      <w:r w:rsidRPr="008F06A6">
        <w:rPr>
          <w:rFonts w:ascii="Times New Roman" w:hAnsi="Times New Roman" w:cs="Times New Roman"/>
          <w:color w:val="000000"/>
          <w:sz w:val="20"/>
          <w:szCs w:val="20"/>
        </w:rPr>
        <w:t xml:space="preserve"> – </w:t>
      </w:r>
      <w:r w:rsidRPr="008F06A6">
        <w:rPr>
          <w:rFonts w:ascii="Times New Roman" w:hAnsi="Times New Roman" w:cs="Times New Roman"/>
          <w:b/>
          <w:bCs/>
          <w:color w:val="000000"/>
          <w:sz w:val="20"/>
          <w:szCs w:val="20"/>
        </w:rPr>
        <w:t>субъекты малого и среднего предпринимательства</w:t>
      </w:r>
    </w:p>
    <w:p w:rsidR="00E13880" w:rsidRPr="008F06A6" w:rsidRDefault="00E13880" w:rsidP="00E13880">
      <w:pPr>
        <w:pStyle w:val="4"/>
        <w:rPr>
          <w:sz w:val="20"/>
        </w:rPr>
      </w:pPr>
    </w:p>
    <w:p w:rsidR="00E13880" w:rsidRPr="008F06A6" w:rsidRDefault="00E13880" w:rsidP="00E13880">
      <w:pPr>
        <w:rPr>
          <w:rFonts w:ascii="Times New Roman" w:hAnsi="Times New Roman" w:cs="Times New Roman"/>
          <w:sz w:val="20"/>
          <w:szCs w:val="20"/>
        </w:rPr>
      </w:pPr>
    </w:p>
    <w:p w:rsidR="00E13880" w:rsidRPr="00323500" w:rsidRDefault="00E13880" w:rsidP="00E13880">
      <w:pPr>
        <w:pStyle w:val="a6"/>
        <w:jc w:val="center"/>
        <w:rPr>
          <w:rFonts w:ascii="Times New Roman" w:hAnsi="Times New Roman" w:cs="Times New Roman"/>
          <w:b/>
        </w:rPr>
      </w:pPr>
      <w:r w:rsidRPr="00323500">
        <w:rPr>
          <w:rFonts w:ascii="Times New Roman" w:hAnsi="Times New Roman" w:cs="Times New Roman"/>
          <w:b/>
        </w:rPr>
        <w:t xml:space="preserve">ПОСТАНОВЛЕНИЕ </w:t>
      </w:r>
      <w:r w:rsidRPr="00323500">
        <w:rPr>
          <w:rFonts w:ascii="Times New Roman" w:hAnsi="Times New Roman" w:cs="Times New Roman"/>
        </w:rPr>
        <w:t>от 15.08.2016 № 98</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Об утверждении Методики прогнозирования налоговых и неналоговых доходов бюджета Медведского сельсовета Черепановского района Новосибирской области на очередной финансовый год и плановый период</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xml:space="preserve">В соответствии с пунктом 1 статьи 160.1 Бюджетного кодекса Российской Федерации и постановлением Правительства Российской Федерации от 23.06.2016 № 574 «Об общих </w:t>
      </w:r>
      <w:r w:rsidRPr="00323500">
        <w:rPr>
          <w:rFonts w:ascii="Times New Roman" w:hAnsi="Times New Roman" w:cs="Times New Roman"/>
          <w:color w:val="000000" w:themeColor="text1"/>
        </w:rPr>
        <w:lastRenderedPageBreak/>
        <w:t>требованиях к методике прогнозирования поступлений доходов в бюджеты бюджетной системы Российской Федерации», Медведского сельсовета Черепановского района Новосибирской области ПОСТАНОВЛЯЮ:</w:t>
      </w:r>
    </w:p>
    <w:p w:rsidR="00E13880" w:rsidRPr="00323500" w:rsidRDefault="00E13880" w:rsidP="00E13880">
      <w:pPr>
        <w:pStyle w:val="a6"/>
        <w:rPr>
          <w:rFonts w:ascii="Times New Roman" w:hAnsi="Times New Roman" w:cs="Times New Roman"/>
          <w:color w:val="000000" w:themeColor="text1"/>
        </w:rPr>
      </w:pP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Утвердить прилагаемую методику прогнозирования налоговых и неналоговых доходов бюджета Медведского сельсовета Черепановского района Новосибирской области на очередной финансовый год и плановый период.</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Опубликовать  настоящее постановление в периодическом печатном издании «Медведский вестник» и на официальном сайте администрации Медведского сельсовета Черепановского района Новосибирской области в сети Интернет.</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        3. </w:t>
      </w:r>
      <w:proofErr w:type="gramStart"/>
      <w:r w:rsidRPr="00323500">
        <w:rPr>
          <w:rFonts w:ascii="Times New Roman" w:hAnsi="Times New Roman" w:cs="Times New Roman"/>
        </w:rPr>
        <w:t>Контроль за</w:t>
      </w:r>
      <w:proofErr w:type="gramEnd"/>
      <w:r w:rsidRPr="00323500">
        <w:rPr>
          <w:rFonts w:ascii="Times New Roman" w:hAnsi="Times New Roman" w:cs="Times New Roman"/>
        </w:rPr>
        <w:t xml:space="preserve"> исполнением постановления оставляю за собой.</w:t>
      </w:r>
    </w:p>
    <w:p w:rsidR="00E13880" w:rsidRPr="00323500" w:rsidRDefault="00E13880" w:rsidP="00E13880">
      <w:pPr>
        <w:pStyle w:val="a6"/>
        <w:rPr>
          <w:rFonts w:ascii="Times New Roman" w:hAnsi="Times New Roman" w:cs="Times New Roman"/>
          <w:color w:val="000000" w:themeColor="text1"/>
        </w:rPr>
      </w:pP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И. о. главы Медведского сельсовета                                       И.А. Рабканов</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xml:space="preserve">Приложение </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к постановлению</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xml:space="preserve"> администрации Медведского сельсовета </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xml:space="preserve">Черепановского района </w:t>
      </w:r>
      <w:proofErr w:type="gramStart"/>
      <w:r w:rsidRPr="00323500">
        <w:rPr>
          <w:rFonts w:ascii="Times New Roman" w:hAnsi="Times New Roman" w:cs="Times New Roman"/>
          <w:color w:val="000000" w:themeColor="text1"/>
        </w:rPr>
        <w:t>Новосибирской</w:t>
      </w:r>
      <w:proofErr w:type="gramEnd"/>
      <w:r w:rsidRPr="00323500">
        <w:rPr>
          <w:rFonts w:ascii="Times New Roman" w:hAnsi="Times New Roman" w:cs="Times New Roman"/>
          <w:color w:val="000000" w:themeColor="text1"/>
        </w:rPr>
        <w:t xml:space="preserve"> </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области от 15.08.2016г. № 98</w:t>
      </w:r>
    </w:p>
    <w:p w:rsidR="00E13880" w:rsidRPr="00323500" w:rsidRDefault="00E13880" w:rsidP="00E13880">
      <w:pPr>
        <w:pStyle w:val="a6"/>
        <w:rPr>
          <w:rFonts w:ascii="Times New Roman" w:hAnsi="Times New Roman" w:cs="Times New Roman"/>
          <w:color w:val="000000" w:themeColor="text1"/>
        </w:rPr>
      </w:pPr>
    </w:p>
    <w:p w:rsidR="00E13880" w:rsidRPr="00323500" w:rsidRDefault="00E13880" w:rsidP="00E13880">
      <w:pPr>
        <w:pStyle w:val="a6"/>
        <w:rPr>
          <w:rFonts w:ascii="Times New Roman" w:hAnsi="Times New Roman" w:cs="Times New Roman"/>
          <w:color w:val="000000" w:themeColor="text1"/>
        </w:rPr>
      </w:pP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Методика</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прогнозирования поступлений налоговых и неналоговых доходов</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бюджета Медведского сельсовета Черепановского района Новосибирской области</w:t>
      </w:r>
    </w:p>
    <w:p w:rsidR="00E13880" w:rsidRPr="00323500" w:rsidRDefault="00E13880" w:rsidP="00E13880">
      <w:pPr>
        <w:pStyle w:val="a6"/>
        <w:rPr>
          <w:rFonts w:ascii="Times New Roman" w:hAnsi="Times New Roman" w:cs="Times New Roman"/>
          <w:color w:val="000000" w:themeColor="text1"/>
        </w:rPr>
      </w:pPr>
    </w:p>
    <w:p w:rsidR="00E13880" w:rsidRPr="00323500" w:rsidRDefault="00E13880" w:rsidP="00E13880">
      <w:pPr>
        <w:pStyle w:val="a6"/>
        <w:rPr>
          <w:rFonts w:ascii="Times New Roman" w:hAnsi="Times New Roman" w:cs="Times New Roman"/>
          <w:b/>
          <w:color w:val="000000" w:themeColor="text1"/>
        </w:rPr>
      </w:pPr>
      <w:r w:rsidRPr="00323500">
        <w:rPr>
          <w:rFonts w:ascii="Times New Roman" w:hAnsi="Times New Roman" w:cs="Times New Roman"/>
          <w:b/>
          <w:color w:val="000000" w:themeColor="text1"/>
        </w:rPr>
        <w:t>Общие положения</w:t>
      </w:r>
    </w:p>
    <w:p w:rsidR="00E13880" w:rsidRPr="00323500" w:rsidRDefault="00E13880" w:rsidP="00E13880">
      <w:pPr>
        <w:pStyle w:val="a6"/>
        <w:rPr>
          <w:rFonts w:ascii="Times New Roman" w:hAnsi="Times New Roman" w:cs="Times New Roman"/>
          <w:b/>
          <w:color w:val="000000" w:themeColor="text1"/>
        </w:rPr>
      </w:pP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xml:space="preserve">   Настоящая методика предназначена для разработки единого подхода к прогнозированию доходов бюджета Медведского сельсовета Черепановского района Новосибирской области (далее – бюджет поселения) на очередной финансовый год и плановый период.</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Прогнозирование доходов бюджета поселения базируется на следующих принципах:</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достоверность сведений, используемых при прогнозировании;</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зависимость между коэффициентами (индексами) роста (снижения) макроэкономических показателей и динамикой поступления прогнозируемых доходных источников.</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Прогнозирование доходов бюджета поселения осуществляется на основе:</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бюджетного законодательства, нормативно-правовых актов района, действующих на момент составления проекта бюджета поселения на очередной финансовый год и плановый период;</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основных показателей прогноза социально-экономического развития на очередной финансовый год и плановый период.</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Для расчета доходов используются утвержденные и уточненные показатели бюджета поселения, годовые отчеты об исполнении бюджета поселения за предыдущие годы.</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При прогнозировании учитываются:</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xml:space="preserve"> ожидаемая оценка исполнения доходов бюджета поселения по итогам исполнения за истекший период текущего финансового года в разрезе видов доходов;</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материалы официальной статистики;</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отраслевая и ведомственная информация.</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В соответствии со статьей 160.1 Бюджетного кодекса Российской Федерации при прогнозировании доходов учитываются прогнозные показатели и отчетность главных администраторов доходов бюджета.</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Прогноз доходов бюджета может осуществляться следующими способами:</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методом прямого расчета;</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методом усреднения;</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методом индексации;</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методом экстраполяции;</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 исходя из фактических начислений и поступлений.</w:t>
      </w:r>
    </w:p>
    <w:p w:rsidR="00E13880" w:rsidRPr="00323500" w:rsidRDefault="00E13880" w:rsidP="00E13880">
      <w:pPr>
        <w:pStyle w:val="a6"/>
        <w:rPr>
          <w:rFonts w:ascii="Times New Roman" w:hAnsi="Times New Roman" w:cs="Times New Roman"/>
          <w:color w:val="000000" w:themeColor="text1"/>
        </w:rPr>
      </w:pPr>
    </w:p>
    <w:p w:rsidR="00E13880" w:rsidRPr="00323500" w:rsidRDefault="00E13880" w:rsidP="00E13880">
      <w:pPr>
        <w:pStyle w:val="a6"/>
        <w:rPr>
          <w:rStyle w:val="a9"/>
          <w:rFonts w:ascii="Times New Roman" w:hAnsi="Times New Roman" w:cs="Times New Roman"/>
          <w:b w:val="0"/>
          <w:bCs w:val="0"/>
          <w:color w:val="000000"/>
        </w:rPr>
      </w:pPr>
      <w:r w:rsidRPr="00323500">
        <w:rPr>
          <w:rStyle w:val="a9"/>
          <w:rFonts w:ascii="Times New Roman" w:hAnsi="Times New Roman" w:cs="Times New Roman"/>
          <w:color w:val="000000"/>
        </w:rPr>
        <w:t>Прогнозирование налоговых доходов</w:t>
      </w:r>
    </w:p>
    <w:p w:rsidR="00E13880" w:rsidRPr="00323500" w:rsidRDefault="00E13880" w:rsidP="00E13880">
      <w:pPr>
        <w:pStyle w:val="a6"/>
        <w:rPr>
          <w:rStyle w:val="a9"/>
          <w:rFonts w:ascii="Times New Roman" w:hAnsi="Times New Roman" w:cs="Times New Roman"/>
          <w:b w:val="0"/>
          <w:bCs w:val="0"/>
          <w:color w:val="000000"/>
        </w:rPr>
      </w:pPr>
    </w:p>
    <w:p w:rsidR="00E13880" w:rsidRPr="00323500" w:rsidRDefault="00E13880" w:rsidP="00E13880">
      <w:pPr>
        <w:pStyle w:val="a6"/>
        <w:rPr>
          <w:rFonts w:ascii="Times New Roman" w:hAnsi="Times New Roman" w:cs="Times New Roman"/>
          <w:b/>
          <w:color w:val="000000"/>
        </w:rPr>
      </w:pPr>
      <w:r w:rsidRPr="00323500">
        <w:rPr>
          <w:rFonts w:ascii="Times New Roman" w:hAnsi="Times New Roman" w:cs="Times New Roman"/>
          <w:b/>
          <w:color w:val="000000"/>
        </w:rPr>
        <w:lastRenderedPageBreak/>
        <w:t>2.1.Акцизы на автомобильный и прямогонный бензин, дизельное топливо, моторные масла для дизельных и (или) карбюраторных (</w:t>
      </w:r>
      <w:proofErr w:type="spellStart"/>
      <w:r w:rsidRPr="00323500">
        <w:rPr>
          <w:rFonts w:ascii="Times New Roman" w:hAnsi="Times New Roman" w:cs="Times New Roman"/>
          <w:b/>
          <w:color w:val="000000"/>
        </w:rPr>
        <w:t>инжекторных</w:t>
      </w:r>
      <w:proofErr w:type="spellEnd"/>
      <w:r w:rsidRPr="00323500">
        <w:rPr>
          <w:rFonts w:ascii="Times New Roman" w:hAnsi="Times New Roman" w:cs="Times New Roman"/>
          <w:b/>
          <w:color w:val="000000"/>
        </w:rPr>
        <w:t>) двигателей, производимые на территории Российской Федерации (далее – акцизы на нефтепродукты)</w:t>
      </w:r>
    </w:p>
    <w:p w:rsidR="00E13880" w:rsidRPr="00323500" w:rsidRDefault="00E13880" w:rsidP="00E13880">
      <w:pPr>
        <w:pStyle w:val="a6"/>
        <w:rPr>
          <w:rFonts w:ascii="Times New Roman" w:hAnsi="Times New Roman" w:cs="Times New Roman"/>
          <w:color w:val="000000"/>
        </w:rPr>
      </w:pP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Для расчета акцизов на нефтепродукты используются:</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прогноз поступлений доходов Управления Федерального казначейства по Новосибирской области;</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федеральный закон о федеральном бюджете (проект закона) на очередной финансовый год и на плановый период;</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закон Новосибирской области  об областном бюджете (проект закона) на очередной финансовый год и на плановый период.</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Прогнозирование акцизов на нефтепродукты осуществляется в соответствии с главой 22 Налогового кодекса Российской Федерации исходя из объемов реализации и (или) производства по подакцизным товарам, ставок акцизов, особенностей исчисления акцизов, сроков уплаты и динамики поступления.</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При прогнозировании учитываются изменения бюджетного и налогового законодательства.</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 xml:space="preserve">Прогнозирование акцизов на нефтепродукты в местный бюджет осуществляется в соответствии с пунктом 3.1. статьи 58 Бюджетного кодекса Российской Федерации. </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 </w:t>
      </w:r>
    </w:p>
    <w:p w:rsidR="00E13880" w:rsidRPr="00323500" w:rsidRDefault="00E13880" w:rsidP="00E13880">
      <w:pPr>
        <w:pStyle w:val="a6"/>
        <w:rPr>
          <w:rFonts w:ascii="Times New Roman" w:hAnsi="Times New Roman" w:cs="Times New Roman"/>
          <w:color w:val="000000"/>
        </w:rPr>
      </w:pPr>
      <w:r w:rsidRPr="00323500">
        <w:rPr>
          <w:rStyle w:val="a9"/>
          <w:rFonts w:ascii="Times New Roman" w:hAnsi="Times New Roman" w:cs="Times New Roman"/>
          <w:color w:val="000000"/>
        </w:rPr>
        <w:t>2.2.Налог на доходы физических лиц</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Для расчета налога на доходы физических лиц используются Отчет о налоговой базе и структуре начислений по налогу на доходы физических лиц, удерживаемому налоговыми агентами за отчетный год и Прогноз социально-экономического развития поселения на очередной финансовый </w:t>
      </w:r>
      <w:proofErr w:type="gramStart"/>
      <w:r w:rsidRPr="00323500">
        <w:rPr>
          <w:rFonts w:ascii="Times New Roman" w:hAnsi="Times New Roman" w:cs="Times New Roman"/>
        </w:rPr>
        <w:t>год</w:t>
      </w:r>
      <w:proofErr w:type="gramEnd"/>
      <w:r w:rsidRPr="00323500">
        <w:rPr>
          <w:rFonts w:ascii="Times New Roman" w:hAnsi="Times New Roman" w:cs="Times New Roman"/>
        </w:rPr>
        <w:t xml:space="preserve">  и плановый период.</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Расчет прогнозных поступлений налога на доходы физических лиц производится по следующей формуле: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i/>
        </w:rPr>
        <w:t xml:space="preserve">НДФЛ = [(ФОТ – В) * </w:t>
      </w:r>
      <w:r w:rsidRPr="00323500">
        <w:rPr>
          <w:rFonts w:ascii="Times New Roman" w:hAnsi="Times New Roman" w:cs="Times New Roman"/>
          <w:i/>
          <w:lang w:val="en-US"/>
        </w:rPr>
        <w:t>I</w:t>
      </w:r>
      <w:r w:rsidRPr="00323500">
        <w:rPr>
          <w:rFonts w:ascii="Times New Roman" w:hAnsi="Times New Roman" w:cs="Times New Roman"/>
          <w:i/>
        </w:rPr>
        <w:t xml:space="preserve"> – Л] * </w:t>
      </w:r>
      <w:proofErr w:type="spellStart"/>
      <w:r w:rsidRPr="00323500">
        <w:rPr>
          <w:rFonts w:ascii="Times New Roman" w:hAnsi="Times New Roman" w:cs="Times New Roman"/>
          <w:i/>
        </w:rPr>
        <w:t>С</w:t>
      </w:r>
      <w:r w:rsidRPr="00323500">
        <w:rPr>
          <w:rFonts w:ascii="Times New Roman" w:hAnsi="Times New Roman" w:cs="Times New Roman"/>
        </w:rPr>
        <w:t>т</w:t>
      </w:r>
      <w:proofErr w:type="spellEnd"/>
      <w:r w:rsidRPr="00323500">
        <w:rPr>
          <w:rFonts w:ascii="Times New Roman" w:hAnsi="Times New Roman" w:cs="Times New Roman"/>
          <w:i/>
        </w:rPr>
        <w:t xml:space="preserve"> * </w:t>
      </w:r>
      <w:proofErr w:type="spellStart"/>
      <w:r w:rsidRPr="00323500">
        <w:rPr>
          <w:rFonts w:ascii="Times New Roman" w:hAnsi="Times New Roman" w:cs="Times New Roman"/>
          <w:i/>
        </w:rPr>
        <w:t>Норм</w:t>
      </w:r>
      <w:proofErr w:type="gramStart"/>
      <w:r w:rsidRPr="00323500">
        <w:rPr>
          <w:rFonts w:ascii="Times New Roman" w:hAnsi="Times New Roman" w:cs="Times New Roman"/>
          <w:i/>
        </w:rPr>
        <w:t>+Д</w:t>
      </w:r>
      <w:proofErr w:type="spellEnd"/>
      <w:proofErr w:type="gramEnd"/>
      <w:r w:rsidRPr="00323500">
        <w:rPr>
          <w:rFonts w:ascii="Times New Roman" w:hAnsi="Times New Roman" w:cs="Times New Roman"/>
          <w:i/>
        </w:rPr>
        <w:t xml:space="preserve">, </w:t>
      </w:r>
      <w:r w:rsidRPr="00323500">
        <w:rPr>
          <w:rFonts w:ascii="Times New Roman" w:hAnsi="Times New Roman" w:cs="Times New Roman"/>
        </w:rPr>
        <w:t>где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НДФЛ – прогнозируемая сумма налога,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ФОТ – прогнозируемый фонд оплаты труда,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В – налоговые вычеты,</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lang w:val="en-US"/>
        </w:rPr>
        <w:t>I</w:t>
      </w:r>
      <w:r w:rsidRPr="00323500">
        <w:rPr>
          <w:rFonts w:ascii="Times New Roman" w:hAnsi="Times New Roman" w:cs="Times New Roman"/>
        </w:rPr>
        <w:t xml:space="preserve"> – </w:t>
      </w:r>
      <w:r w:rsidRPr="00323500">
        <w:rPr>
          <w:rFonts w:ascii="Times New Roman" w:hAnsi="Times New Roman" w:cs="Times New Roman"/>
          <w:color w:val="000000"/>
        </w:rPr>
        <w:t>индекс роста фонда оплаты труда работников крупных и средних предприятий и организаций в соответствии с прогнозом социально – экономического развития поселения,</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Л – прочие доходы, включаемые в фонд оплаты труда, не подлежащие налогообложению в соответствии с федеральным законодательством,</w:t>
      </w:r>
    </w:p>
    <w:p w:rsidR="00E13880" w:rsidRPr="00323500" w:rsidRDefault="00E13880" w:rsidP="00E13880">
      <w:pPr>
        <w:pStyle w:val="a6"/>
        <w:rPr>
          <w:rFonts w:ascii="Times New Roman" w:hAnsi="Times New Roman" w:cs="Times New Roman"/>
          <w:color w:val="000000"/>
        </w:rPr>
      </w:pPr>
      <w:proofErr w:type="spellStart"/>
      <w:proofErr w:type="gramStart"/>
      <w:r w:rsidRPr="00323500">
        <w:rPr>
          <w:rFonts w:ascii="Times New Roman" w:hAnsi="Times New Roman" w:cs="Times New Roman"/>
        </w:rPr>
        <w:t>Ст</w:t>
      </w:r>
      <w:proofErr w:type="spellEnd"/>
      <w:proofErr w:type="gramEnd"/>
      <w:r w:rsidRPr="00323500">
        <w:rPr>
          <w:rFonts w:ascii="Times New Roman" w:hAnsi="Times New Roman" w:cs="Times New Roman"/>
        </w:rPr>
        <w:t xml:space="preserve"> – </w:t>
      </w:r>
      <w:r w:rsidRPr="00323500">
        <w:rPr>
          <w:rFonts w:ascii="Times New Roman" w:hAnsi="Times New Roman" w:cs="Times New Roman"/>
          <w:color w:val="000000"/>
        </w:rPr>
        <w:t>ставка налога (в процентах), установленная пунктом 1 статьи 224 части 2 Налогового кодекса Российской Федерации;</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Норм – норматив отчислений (в процентах) от налога на доходы физических лиц, подлежащий зачислению в местный бюджет</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Д – дополнительные (выпадающие) доходы бюджета поселения в связи с изменением налогового и (или) бюджетного законодательства.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i/>
        </w:rPr>
        <w:t xml:space="preserve">В = </w:t>
      </w:r>
      <w:proofErr w:type="spellStart"/>
      <w:r w:rsidRPr="00323500">
        <w:rPr>
          <w:rFonts w:ascii="Times New Roman" w:hAnsi="Times New Roman" w:cs="Times New Roman"/>
          <w:i/>
        </w:rPr>
        <w:t>Встд</w:t>
      </w:r>
      <w:proofErr w:type="spellEnd"/>
      <w:r w:rsidRPr="00323500">
        <w:rPr>
          <w:rFonts w:ascii="Times New Roman" w:hAnsi="Times New Roman" w:cs="Times New Roman"/>
          <w:i/>
        </w:rPr>
        <w:t xml:space="preserve"> * </w:t>
      </w:r>
      <w:proofErr w:type="spellStart"/>
      <w:r w:rsidRPr="00323500">
        <w:rPr>
          <w:rFonts w:ascii="Times New Roman" w:hAnsi="Times New Roman" w:cs="Times New Roman"/>
          <w:i/>
        </w:rPr>
        <w:t>Чд</w:t>
      </w:r>
      <w:proofErr w:type="spellEnd"/>
      <w:r w:rsidRPr="00323500">
        <w:rPr>
          <w:rFonts w:ascii="Times New Roman" w:hAnsi="Times New Roman" w:cs="Times New Roman"/>
          <w:i/>
        </w:rPr>
        <w:t xml:space="preserve"> * 12 + </w:t>
      </w:r>
      <w:proofErr w:type="spellStart"/>
      <w:r w:rsidRPr="00323500">
        <w:rPr>
          <w:rFonts w:ascii="Times New Roman" w:hAnsi="Times New Roman" w:cs="Times New Roman"/>
          <w:i/>
        </w:rPr>
        <w:t>Впр</w:t>
      </w:r>
      <w:proofErr w:type="spellEnd"/>
      <w:r w:rsidRPr="00323500">
        <w:rPr>
          <w:rFonts w:ascii="Times New Roman" w:hAnsi="Times New Roman" w:cs="Times New Roman"/>
          <w:i/>
        </w:rPr>
        <w:t xml:space="preserve">, </w:t>
      </w:r>
      <w:r w:rsidRPr="00323500">
        <w:rPr>
          <w:rFonts w:ascii="Times New Roman" w:hAnsi="Times New Roman" w:cs="Times New Roman"/>
        </w:rPr>
        <w:t>где</w:t>
      </w:r>
    </w:p>
    <w:p w:rsidR="00E13880" w:rsidRPr="00323500" w:rsidRDefault="00E13880" w:rsidP="00E13880">
      <w:pPr>
        <w:pStyle w:val="a6"/>
        <w:rPr>
          <w:rFonts w:ascii="Times New Roman" w:hAnsi="Times New Roman" w:cs="Times New Roman"/>
        </w:rPr>
      </w:pPr>
      <w:proofErr w:type="spellStart"/>
      <w:r w:rsidRPr="00323500">
        <w:rPr>
          <w:rFonts w:ascii="Times New Roman" w:hAnsi="Times New Roman" w:cs="Times New Roman"/>
        </w:rPr>
        <w:t>Встд</w:t>
      </w:r>
      <w:proofErr w:type="spellEnd"/>
      <w:r w:rsidRPr="00323500">
        <w:rPr>
          <w:rFonts w:ascii="Times New Roman" w:hAnsi="Times New Roman" w:cs="Times New Roman"/>
        </w:rPr>
        <w:t xml:space="preserve"> – размер стандартного вычета на ребенка в отчетном году,</w:t>
      </w:r>
    </w:p>
    <w:p w:rsidR="00E13880" w:rsidRPr="00323500" w:rsidRDefault="00E13880" w:rsidP="00E13880">
      <w:pPr>
        <w:pStyle w:val="a6"/>
        <w:rPr>
          <w:rFonts w:ascii="Times New Roman" w:hAnsi="Times New Roman" w:cs="Times New Roman"/>
        </w:rPr>
      </w:pPr>
      <w:proofErr w:type="spellStart"/>
      <w:r w:rsidRPr="00323500">
        <w:rPr>
          <w:rFonts w:ascii="Times New Roman" w:hAnsi="Times New Roman" w:cs="Times New Roman"/>
        </w:rPr>
        <w:t>Чд</w:t>
      </w:r>
      <w:proofErr w:type="spellEnd"/>
      <w:r w:rsidRPr="00323500">
        <w:rPr>
          <w:rFonts w:ascii="Times New Roman" w:hAnsi="Times New Roman" w:cs="Times New Roman"/>
        </w:rPr>
        <w:t xml:space="preserve"> – численность детей до 18 лет,</w:t>
      </w:r>
    </w:p>
    <w:p w:rsidR="00E13880" w:rsidRPr="00323500" w:rsidRDefault="00E13880" w:rsidP="00E13880">
      <w:pPr>
        <w:pStyle w:val="a6"/>
        <w:rPr>
          <w:rFonts w:ascii="Times New Roman" w:hAnsi="Times New Roman" w:cs="Times New Roman"/>
        </w:rPr>
      </w:pPr>
      <w:proofErr w:type="spellStart"/>
      <w:r w:rsidRPr="00323500">
        <w:rPr>
          <w:rFonts w:ascii="Times New Roman" w:hAnsi="Times New Roman" w:cs="Times New Roman"/>
        </w:rPr>
        <w:t>Впр</w:t>
      </w:r>
      <w:proofErr w:type="spellEnd"/>
      <w:r w:rsidRPr="00323500">
        <w:rPr>
          <w:rFonts w:ascii="Times New Roman" w:hAnsi="Times New Roman" w:cs="Times New Roman"/>
        </w:rPr>
        <w:t xml:space="preserve"> – прочие налоговые вычеты, определяемые по отчетному году.</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Прогноз по прочим видам налога на доходы физических лиц, </w:t>
      </w:r>
      <w:proofErr w:type="gramStart"/>
      <w:r w:rsidRPr="00323500">
        <w:rPr>
          <w:rFonts w:ascii="Times New Roman" w:hAnsi="Times New Roman" w:cs="Times New Roman"/>
        </w:rPr>
        <w:t>удерживаемому</w:t>
      </w:r>
      <w:proofErr w:type="gramEnd"/>
      <w:r w:rsidRPr="00323500">
        <w:rPr>
          <w:rFonts w:ascii="Times New Roman" w:hAnsi="Times New Roman" w:cs="Times New Roman"/>
        </w:rPr>
        <w:t xml:space="preserve"> работодателем, может быть произведен исходя из ожидаемых поступлений доходов в базисном периоде с учетом их корректировки.</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Налог на прочие виды налога на доходы физических лиц рассчитывается по формуле</w:t>
      </w:r>
    </w:p>
    <w:p w:rsidR="00E13880" w:rsidRPr="00323500" w:rsidRDefault="00E13880" w:rsidP="00E13880">
      <w:pPr>
        <w:pStyle w:val="a6"/>
        <w:rPr>
          <w:rFonts w:ascii="Times New Roman" w:hAnsi="Times New Roman" w:cs="Times New Roman"/>
          <w:i/>
        </w:rPr>
      </w:pPr>
      <w:r w:rsidRPr="00323500">
        <w:rPr>
          <w:rFonts w:ascii="Times New Roman" w:hAnsi="Times New Roman" w:cs="Times New Roman"/>
          <w:i/>
        </w:rPr>
        <w:t xml:space="preserve">НДФЛ = </w:t>
      </w:r>
      <w:proofErr w:type="spellStart"/>
      <w:r w:rsidRPr="00323500">
        <w:rPr>
          <w:rFonts w:ascii="Times New Roman" w:hAnsi="Times New Roman" w:cs="Times New Roman"/>
          <w:i/>
        </w:rPr>
        <w:t>Ноц</w:t>
      </w:r>
      <w:proofErr w:type="spellEnd"/>
      <w:proofErr w:type="gramStart"/>
      <w:r w:rsidRPr="00323500">
        <w:rPr>
          <w:rFonts w:ascii="Times New Roman" w:hAnsi="Times New Roman" w:cs="Times New Roman"/>
          <w:i/>
        </w:rPr>
        <w:t xml:space="preserve"> * К</w:t>
      </w:r>
      <w:proofErr w:type="gramEnd"/>
      <w:r w:rsidRPr="00323500">
        <w:rPr>
          <w:rFonts w:ascii="Times New Roman" w:hAnsi="Times New Roman" w:cs="Times New Roman"/>
          <w:i/>
        </w:rPr>
        <w:t>,</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где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НДФЛ – прогнозируемая сумма налога,</w:t>
      </w:r>
    </w:p>
    <w:p w:rsidR="00E13880" w:rsidRPr="00323500" w:rsidRDefault="00E13880" w:rsidP="00E13880">
      <w:pPr>
        <w:pStyle w:val="a6"/>
        <w:rPr>
          <w:rFonts w:ascii="Times New Roman" w:hAnsi="Times New Roman" w:cs="Times New Roman"/>
        </w:rPr>
      </w:pPr>
      <w:proofErr w:type="spellStart"/>
      <w:r w:rsidRPr="00323500">
        <w:rPr>
          <w:rFonts w:ascii="Times New Roman" w:hAnsi="Times New Roman" w:cs="Times New Roman"/>
        </w:rPr>
        <w:t>Ноц</w:t>
      </w:r>
      <w:proofErr w:type="spellEnd"/>
      <w:r w:rsidRPr="00323500">
        <w:rPr>
          <w:rFonts w:ascii="Times New Roman" w:hAnsi="Times New Roman" w:cs="Times New Roman"/>
        </w:rPr>
        <w:t xml:space="preserve"> – ожидаемое поступление налога,</w:t>
      </w: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К</w:t>
      </w:r>
      <w:proofErr w:type="gramEnd"/>
      <w:r w:rsidRPr="00323500">
        <w:rPr>
          <w:rFonts w:ascii="Times New Roman" w:hAnsi="Times New Roman" w:cs="Times New Roman"/>
        </w:rPr>
        <w:t xml:space="preserve"> – индекс-дефлятор, определяемый в зависимости от вида налога на доходы физических лиц.</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b/>
        </w:rPr>
      </w:pPr>
      <w:r w:rsidRPr="00323500">
        <w:rPr>
          <w:rFonts w:ascii="Times New Roman" w:hAnsi="Times New Roman" w:cs="Times New Roman"/>
          <w:b/>
        </w:rPr>
        <w:t>2.3.Единый сельскохозяйственный налог</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Сумма единого сельскохозяйственного налога прогнозируется в соответствии с главой 26.1 Налогового кодекса Российской Федерации на основе отчетных данных о фактических </w:t>
      </w:r>
      <w:r w:rsidRPr="00323500">
        <w:rPr>
          <w:rFonts w:ascii="Times New Roman" w:hAnsi="Times New Roman" w:cs="Times New Roman"/>
        </w:rPr>
        <w:lastRenderedPageBreak/>
        <w:t>поступлениях налога в отчетном году, используемых для расчета ожидаемых поступлений в текущем году, и приводимых к условиям прогнозируемого года.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Прогнозная сумма единого сельскохозяйственного налога определяется по формуле: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ЕСХН = </w:t>
      </w:r>
      <w:proofErr w:type="spellStart"/>
      <w:r w:rsidRPr="00323500">
        <w:rPr>
          <w:rFonts w:ascii="Times New Roman" w:hAnsi="Times New Roman" w:cs="Times New Roman"/>
        </w:rPr>
        <w:t>ЕСХНф</w:t>
      </w:r>
      <w:proofErr w:type="spellEnd"/>
      <w:r w:rsidRPr="00323500">
        <w:rPr>
          <w:rFonts w:ascii="Times New Roman" w:hAnsi="Times New Roman" w:cs="Times New Roman"/>
        </w:rPr>
        <w:t xml:space="preserve"> * К1 * </w:t>
      </w:r>
      <w:r w:rsidRPr="00323500">
        <w:rPr>
          <w:rFonts w:ascii="Times New Roman" w:hAnsi="Times New Roman" w:cs="Times New Roman"/>
          <w:lang w:val="en-US"/>
        </w:rPr>
        <w:t>I</w:t>
      </w:r>
      <w:proofErr w:type="gramStart"/>
      <w:r w:rsidRPr="00323500">
        <w:rPr>
          <w:rFonts w:ascii="Times New Roman" w:hAnsi="Times New Roman" w:cs="Times New Roman"/>
        </w:rPr>
        <w:t>+Д</w:t>
      </w:r>
      <w:proofErr w:type="gramEnd"/>
      <w:r w:rsidRPr="00323500">
        <w:rPr>
          <w:rFonts w:ascii="Times New Roman" w:hAnsi="Times New Roman" w:cs="Times New Roman"/>
        </w:rPr>
        <w:t>,</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где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ЕСХН – прогнозируемая сумма налога,</w:t>
      </w:r>
    </w:p>
    <w:p w:rsidR="00E13880" w:rsidRPr="00323500" w:rsidRDefault="00E13880" w:rsidP="00E13880">
      <w:pPr>
        <w:pStyle w:val="a6"/>
        <w:rPr>
          <w:rFonts w:ascii="Times New Roman" w:hAnsi="Times New Roman" w:cs="Times New Roman"/>
        </w:rPr>
      </w:pPr>
      <w:proofErr w:type="spellStart"/>
      <w:r w:rsidRPr="00323500">
        <w:rPr>
          <w:rFonts w:ascii="Times New Roman" w:hAnsi="Times New Roman" w:cs="Times New Roman"/>
        </w:rPr>
        <w:t>ЕСХНф</w:t>
      </w:r>
      <w:proofErr w:type="spellEnd"/>
      <w:r w:rsidRPr="00323500">
        <w:rPr>
          <w:rFonts w:ascii="Times New Roman" w:hAnsi="Times New Roman" w:cs="Times New Roman"/>
        </w:rPr>
        <w:t xml:space="preserve"> – фактическое поступление в текущем году,</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К</w:t>
      </w:r>
      <w:proofErr w:type="gramStart"/>
      <w:r w:rsidRPr="00323500">
        <w:rPr>
          <w:rFonts w:ascii="Times New Roman" w:hAnsi="Times New Roman" w:cs="Times New Roman"/>
        </w:rPr>
        <w:t>1</w:t>
      </w:r>
      <w:proofErr w:type="gramEnd"/>
      <w:r w:rsidRPr="00323500">
        <w:rPr>
          <w:rFonts w:ascii="Times New Roman" w:hAnsi="Times New Roman" w:cs="Times New Roman"/>
        </w:rPr>
        <w:t xml:space="preserve"> – коэффициент, который определяется отношением фактических поступлений за определенный период текущего года, к фактическим поступлениям аналогичного периода отчетного года,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lang w:val="en-US"/>
        </w:rPr>
        <w:t>I</w:t>
      </w:r>
      <w:r w:rsidRPr="00323500">
        <w:rPr>
          <w:rFonts w:ascii="Times New Roman" w:hAnsi="Times New Roman" w:cs="Times New Roman"/>
        </w:rPr>
        <w:t xml:space="preserve"> – индекс-дефлятор,</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Д – дополнительные (выпадающие) доходы бюджета поселения в связи с изменением налогового и (или) бюджетного законодательства.</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b/>
        </w:rPr>
      </w:pPr>
      <w:r w:rsidRPr="00323500">
        <w:rPr>
          <w:rFonts w:ascii="Times New Roman" w:hAnsi="Times New Roman" w:cs="Times New Roman"/>
          <w:b/>
        </w:rPr>
        <w:t>Налог на имущество физических лиц</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   Налог на имущество физических лиц прогнозируется исходя из данных об инвентаризационной стоимости имущества, признаваемого объектом налогообложения, и ставок налога, установленных нормативными правовыми актами представительных органов муниципальных образований в зависимости от суммарной инвентаризационной стоимости, типа использования и иных критериев, в пределах ставок, установленных Законом Российской Федерации.</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Для расчета налога на имущество используется Отчет по  форме  N  5-МН "Отчет о налоговой базе и структуре начислений по налогу на имущество физических лиц" за отчетный год </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Расчет налога производится по формуле: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 = (</w:t>
      </w:r>
      <w:proofErr w:type="spellStart"/>
      <w:r w:rsidRPr="00323500">
        <w:rPr>
          <w:rFonts w:ascii="Times New Roman" w:hAnsi="Times New Roman" w:cs="Times New Roman"/>
        </w:rPr>
        <w:t>Пр</w:t>
      </w:r>
      <w:proofErr w:type="spellEnd"/>
      <w:r w:rsidRPr="00323500">
        <w:rPr>
          <w:rFonts w:ascii="Times New Roman" w:hAnsi="Times New Roman" w:cs="Times New Roman"/>
        </w:rPr>
        <w:t xml:space="preserve">-Л) * К * </w:t>
      </w:r>
      <w:proofErr w:type="spellStart"/>
      <w:r w:rsidRPr="00323500">
        <w:rPr>
          <w:rFonts w:ascii="Times New Roman" w:hAnsi="Times New Roman" w:cs="Times New Roman"/>
        </w:rPr>
        <w:t>Ст</w:t>
      </w:r>
      <w:proofErr w:type="gramStart"/>
      <w:r w:rsidRPr="00323500">
        <w:rPr>
          <w:rFonts w:ascii="Times New Roman" w:hAnsi="Times New Roman" w:cs="Times New Roman"/>
        </w:rPr>
        <w:t>+Д</w:t>
      </w:r>
      <w:proofErr w:type="spellEnd"/>
      <w:proofErr w:type="gramEnd"/>
      <w:r w:rsidRPr="00323500">
        <w:rPr>
          <w:rFonts w:ascii="Times New Roman" w:hAnsi="Times New Roman" w:cs="Times New Roman"/>
        </w:rPr>
        <w:t>, где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 – прогнозируемая сумма налога,</w:t>
      </w:r>
    </w:p>
    <w:p w:rsidR="00E13880" w:rsidRPr="00323500" w:rsidRDefault="00E13880" w:rsidP="00E13880">
      <w:pPr>
        <w:pStyle w:val="a6"/>
        <w:rPr>
          <w:rFonts w:ascii="Times New Roman" w:hAnsi="Times New Roman" w:cs="Times New Roman"/>
        </w:rPr>
      </w:pPr>
      <w:proofErr w:type="spellStart"/>
      <w:proofErr w:type="gramStart"/>
      <w:r w:rsidRPr="00323500">
        <w:rPr>
          <w:rFonts w:ascii="Times New Roman" w:hAnsi="Times New Roman" w:cs="Times New Roman"/>
        </w:rPr>
        <w:t>Пр</w:t>
      </w:r>
      <w:proofErr w:type="spellEnd"/>
      <w:proofErr w:type="gramEnd"/>
      <w:r w:rsidRPr="00323500">
        <w:rPr>
          <w:rFonts w:ascii="Times New Roman" w:hAnsi="Times New Roman" w:cs="Times New Roman"/>
        </w:rPr>
        <w:t xml:space="preserve"> – стоимость имущества в отчетном году,</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Л – льготы по налогу в отчетном году, установленные законодательством,</w:t>
      </w: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К</w:t>
      </w:r>
      <w:proofErr w:type="gramEnd"/>
      <w:r w:rsidRPr="00323500">
        <w:rPr>
          <w:rFonts w:ascii="Times New Roman" w:hAnsi="Times New Roman" w:cs="Times New Roman"/>
        </w:rPr>
        <w:t xml:space="preserve"> -  коэффициент,  учитывающий  прирост  налоговой  базы  в   связи  с</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увеличением   объектов   налогообложения,   находящихся   в   собственности</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физических лиц;</w:t>
      </w:r>
    </w:p>
    <w:p w:rsidR="00E13880" w:rsidRPr="00323500" w:rsidRDefault="00E13880" w:rsidP="00E13880">
      <w:pPr>
        <w:pStyle w:val="a6"/>
        <w:rPr>
          <w:rFonts w:ascii="Times New Roman" w:hAnsi="Times New Roman" w:cs="Times New Roman"/>
        </w:rPr>
      </w:pPr>
      <w:proofErr w:type="spellStart"/>
      <w:proofErr w:type="gramStart"/>
      <w:r w:rsidRPr="00323500">
        <w:rPr>
          <w:rFonts w:ascii="Times New Roman" w:hAnsi="Times New Roman" w:cs="Times New Roman"/>
        </w:rPr>
        <w:t>Ст</w:t>
      </w:r>
      <w:proofErr w:type="spellEnd"/>
      <w:proofErr w:type="gramEnd"/>
      <w:r w:rsidRPr="00323500">
        <w:rPr>
          <w:rFonts w:ascii="Times New Roman" w:hAnsi="Times New Roman" w:cs="Times New Roman"/>
        </w:rPr>
        <w:t xml:space="preserve"> – ставка налога за базовый период,</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Д – дополнительные (выпадающие) доходы бюджета поселения в связи с изменением налогового и (или) бюджетного законодательства.</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b/>
        </w:rPr>
      </w:pPr>
      <w:r w:rsidRPr="00323500">
        <w:rPr>
          <w:rFonts w:ascii="Times New Roman" w:hAnsi="Times New Roman" w:cs="Times New Roman"/>
          <w:b/>
        </w:rPr>
        <w:t>2.5. Земельный налог:</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Земельный налог прогнозируется в соответствии с главой 31 Налогового кодекса Российской Федерации исходя из налоговой базы, определяемой как кадастровая стоимость земельных участков, признаваемых объектом налогообложения (с учетом налоговых льгот), и ставок, устанавливаемых нормативными правовыми актами представительных органов муниципальных образований.</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Расчет налога производится по формуле: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i/>
        </w:rPr>
        <w:t xml:space="preserve">Н = </w:t>
      </w:r>
      <w:proofErr w:type="spellStart"/>
      <w:r w:rsidRPr="00323500">
        <w:rPr>
          <w:rFonts w:ascii="Times New Roman" w:hAnsi="Times New Roman" w:cs="Times New Roman"/>
          <w:i/>
        </w:rPr>
        <w:t>Пр</w:t>
      </w:r>
      <w:proofErr w:type="spellEnd"/>
      <w:r w:rsidRPr="00323500">
        <w:rPr>
          <w:rFonts w:ascii="Times New Roman" w:hAnsi="Times New Roman" w:cs="Times New Roman"/>
          <w:i/>
        </w:rPr>
        <w:t xml:space="preserve"> * </w:t>
      </w:r>
      <w:proofErr w:type="spellStart"/>
      <w:r w:rsidRPr="00323500">
        <w:rPr>
          <w:rFonts w:ascii="Times New Roman" w:hAnsi="Times New Roman" w:cs="Times New Roman"/>
          <w:i/>
        </w:rPr>
        <w:t>С</w:t>
      </w:r>
      <w:r w:rsidRPr="00323500">
        <w:rPr>
          <w:rFonts w:ascii="Times New Roman" w:hAnsi="Times New Roman" w:cs="Times New Roman"/>
        </w:rPr>
        <w:t>т</w:t>
      </w:r>
      <w:proofErr w:type="gramStart"/>
      <w:r w:rsidRPr="00323500">
        <w:rPr>
          <w:rFonts w:ascii="Times New Roman" w:hAnsi="Times New Roman" w:cs="Times New Roman"/>
        </w:rPr>
        <w:t>+Д</w:t>
      </w:r>
      <w:proofErr w:type="spellEnd"/>
      <w:proofErr w:type="gramEnd"/>
      <w:r w:rsidRPr="00323500">
        <w:rPr>
          <w:rFonts w:ascii="Times New Roman" w:hAnsi="Times New Roman" w:cs="Times New Roman"/>
          <w:i/>
        </w:rPr>
        <w:t xml:space="preserve">, </w:t>
      </w:r>
      <w:r w:rsidRPr="00323500">
        <w:rPr>
          <w:rFonts w:ascii="Times New Roman" w:hAnsi="Times New Roman" w:cs="Times New Roman"/>
        </w:rPr>
        <w:t>где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Н – прогнозируемая сумма налога,</w:t>
      </w:r>
    </w:p>
    <w:p w:rsidR="00E13880" w:rsidRPr="00323500" w:rsidRDefault="00E13880" w:rsidP="00E13880">
      <w:pPr>
        <w:pStyle w:val="a6"/>
        <w:rPr>
          <w:rFonts w:ascii="Times New Roman" w:hAnsi="Times New Roman" w:cs="Times New Roman"/>
        </w:rPr>
      </w:pPr>
      <w:proofErr w:type="spellStart"/>
      <w:proofErr w:type="gramStart"/>
      <w:r w:rsidRPr="00323500">
        <w:rPr>
          <w:rFonts w:ascii="Times New Roman" w:hAnsi="Times New Roman" w:cs="Times New Roman"/>
        </w:rPr>
        <w:t>Пр</w:t>
      </w:r>
      <w:proofErr w:type="spellEnd"/>
      <w:proofErr w:type="gramEnd"/>
      <w:r w:rsidRPr="00323500">
        <w:rPr>
          <w:rFonts w:ascii="Times New Roman" w:hAnsi="Times New Roman" w:cs="Times New Roman"/>
        </w:rPr>
        <w:t xml:space="preserve"> – прогнозируемая кадастровая стоимость земельных участков, признаваемых объектом налогообложения (с учетом налоговых льгот),</w:t>
      </w:r>
    </w:p>
    <w:p w:rsidR="00E13880" w:rsidRPr="00323500" w:rsidRDefault="00E13880" w:rsidP="00E13880">
      <w:pPr>
        <w:pStyle w:val="a6"/>
        <w:rPr>
          <w:rFonts w:ascii="Times New Roman" w:hAnsi="Times New Roman" w:cs="Times New Roman"/>
        </w:rPr>
      </w:pPr>
      <w:proofErr w:type="spellStart"/>
      <w:proofErr w:type="gramStart"/>
      <w:r w:rsidRPr="00323500">
        <w:rPr>
          <w:rFonts w:ascii="Times New Roman" w:hAnsi="Times New Roman" w:cs="Times New Roman"/>
        </w:rPr>
        <w:t>Ст</w:t>
      </w:r>
      <w:proofErr w:type="spellEnd"/>
      <w:proofErr w:type="gramEnd"/>
      <w:r w:rsidRPr="00323500">
        <w:rPr>
          <w:rFonts w:ascii="Times New Roman" w:hAnsi="Times New Roman" w:cs="Times New Roman"/>
        </w:rPr>
        <w:t xml:space="preserve"> – ставка налога,</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Д – дополнительные (выпадающие) доходы бюджета поселения в связи с изменением налогового и (или) бюджетного законодательства.</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color w:val="000000"/>
        </w:rPr>
      </w:pPr>
      <w:r w:rsidRPr="00323500">
        <w:rPr>
          <w:rStyle w:val="a9"/>
          <w:rFonts w:ascii="Times New Roman" w:hAnsi="Times New Roman" w:cs="Times New Roman"/>
          <w:color w:val="000000"/>
        </w:rPr>
        <w:t>2.6. Государственная пошлина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 xml:space="preserve">Прогнозирование поступлений в бюджет поселения государственной пошлины осуществляется исходя из ожидаемого поступления государственной пошлины за текущий год и показателей, характеризующих увеличение (уменьшение) количества нотариальных действий на очередной </w:t>
      </w:r>
      <w:r w:rsidRPr="00323500">
        <w:rPr>
          <w:rFonts w:ascii="Times New Roman" w:hAnsi="Times New Roman" w:cs="Times New Roman"/>
        </w:rPr>
        <w:lastRenderedPageBreak/>
        <w:t>финансовый год и (или) размеров государственной пошлины, установленных главой 25.3 Налогового кодекса Российской Федерации.</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Прогнозирование государственной пошлины производится по формуле:</w:t>
      </w: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П</w:t>
      </w:r>
      <w:proofErr w:type="gramEnd"/>
      <w:r w:rsidRPr="00323500">
        <w:rPr>
          <w:rFonts w:ascii="Times New Roman" w:hAnsi="Times New Roman" w:cs="Times New Roman"/>
        </w:rPr>
        <w:t xml:space="preserve"> = Ф * К1+Д ,где</w:t>
      </w: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П</w:t>
      </w:r>
      <w:proofErr w:type="gramEnd"/>
      <w:r w:rsidRPr="00323500">
        <w:rPr>
          <w:rFonts w:ascii="Times New Roman" w:hAnsi="Times New Roman" w:cs="Times New Roman"/>
        </w:rPr>
        <w:t xml:space="preserve"> – сумма госпошлины, прогнозируемая к поступлению в бюджет поселения, в прогнозируемом году,</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Ф – фактические поступления госпошлины в отчетном году,</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К</w:t>
      </w:r>
      <w:proofErr w:type="gramStart"/>
      <w:r w:rsidRPr="00323500">
        <w:rPr>
          <w:rFonts w:ascii="Times New Roman" w:hAnsi="Times New Roman" w:cs="Times New Roman"/>
        </w:rPr>
        <w:t>1</w:t>
      </w:r>
      <w:proofErr w:type="gramEnd"/>
      <w:r w:rsidRPr="00323500">
        <w:rPr>
          <w:rFonts w:ascii="Times New Roman" w:hAnsi="Times New Roman" w:cs="Times New Roman"/>
        </w:rPr>
        <w:t xml:space="preserve"> – коэффициент, характеризующий динамику поступлений в текущем году по сравнению с отчетным годом.</w:t>
      </w:r>
    </w:p>
    <w:p w:rsidR="00E13880" w:rsidRPr="00323500" w:rsidRDefault="00E13880" w:rsidP="00E13880">
      <w:pPr>
        <w:pStyle w:val="a6"/>
        <w:rPr>
          <w:rFonts w:ascii="Times New Roman" w:hAnsi="Times New Roman" w:cs="Times New Roman"/>
          <w:color w:val="000000"/>
        </w:rPr>
      </w:pPr>
      <w:r w:rsidRPr="00323500">
        <w:rPr>
          <w:rFonts w:ascii="Times New Roman" w:hAnsi="Times New Roman" w:cs="Times New Roman"/>
          <w:color w:val="000000"/>
        </w:rPr>
        <w:t>Д – дополнительные (выпадающие) доходы бюджета поселения в связи с изменением налогового и (или) бюджетного законодательства.</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b/>
          <w:bCs/>
          <w:color w:val="000000" w:themeColor="text1"/>
        </w:rPr>
      </w:pPr>
      <w:r w:rsidRPr="00323500">
        <w:rPr>
          <w:rFonts w:ascii="Times New Roman" w:hAnsi="Times New Roman" w:cs="Times New Roman"/>
          <w:b/>
          <w:color w:val="000000" w:themeColor="text1"/>
        </w:rPr>
        <w:t>3. Прогнозирование неналоговых доходов</w:t>
      </w:r>
    </w:p>
    <w:p w:rsidR="00E13880" w:rsidRPr="00323500" w:rsidRDefault="00E13880" w:rsidP="00E13880">
      <w:pPr>
        <w:pStyle w:val="a6"/>
        <w:rPr>
          <w:rFonts w:ascii="Times New Roman" w:hAnsi="Times New Roman" w:cs="Times New Roman"/>
          <w:b/>
          <w:bCs/>
          <w:color w:val="000000" w:themeColor="text1"/>
        </w:rPr>
      </w:pPr>
      <w:r w:rsidRPr="00323500">
        <w:rPr>
          <w:rFonts w:ascii="Times New Roman" w:hAnsi="Times New Roman" w:cs="Times New Roman"/>
          <w:b/>
          <w:bCs/>
          <w:color w:val="000000" w:themeColor="text1"/>
        </w:rPr>
        <w:t>3.1. Поступления от использования имущества, находящегося  в собственности сельских поселений</w:t>
      </w:r>
    </w:p>
    <w:p w:rsidR="00E13880" w:rsidRPr="00323500" w:rsidRDefault="00E13880" w:rsidP="00E13880">
      <w:pPr>
        <w:pStyle w:val="a6"/>
        <w:rPr>
          <w:rFonts w:ascii="Times New Roman" w:hAnsi="Times New Roman" w:cs="Times New Roman"/>
        </w:rPr>
      </w:pPr>
      <w:r w:rsidRPr="00323500">
        <w:rPr>
          <w:rStyle w:val="msonormal0"/>
          <w:rFonts w:ascii="Times New Roman" w:hAnsi="Times New Roman" w:cs="Times New Roman"/>
        </w:rPr>
        <w:t>Источником данных о сдаваемой в аренду площади имущества и ставке арендной платы являются договоры, заключенные (планируемые к заключению) с арендодателями.</w:t>
      </w:r>
      <w:r w:rsidRPr="00323500">
        <w:rPr>
          <w:rFonts w:ascii="Times New Roman" w:hAnsi="Times New Roman" w:cs="Times New Roman"/>
        </w:rPr>
        <w:t xml:space="preserve"> </w:t>
      </w:r>
      <w:r w:rsidRPr="00323500">
        <w:rPr>
          <w:rStyle w:val="msonormal0"/>
          <w:rFonts w:ascii="Times New Roman" w:hAnsi="Times New Roman" w:cs="Times New Roman"/>
        </w:rPr>
        <w:t>   При формировании прогноза поступлений доходов от предоставления имущества, находящегося в муниципальной собственности, в аренду применяется метод прямого расчета.</w:t>
      </w:r>
      <w:r w:rsidRPr="00323500">
        <w:rPr>
          <w:rFonts w:ascii="Times New Roman" w:hAnsi="Times New Roman" w:cs="Times New Roman"/>
        </w:rPr>
        <w:t xml:space="preserve"> </w:t>
      </w:r>
      <w:r w:rsidRPr="00323500">
        <w:rPr>
          <w:rStyle w:val="msonormal0"/>
          <w:rFonts w:ascii="Times New Roman" w:hAnsi="Times New Roman" w:cs="Times New Roman"/>
        </w:rPr>
        <w:t>Основой расчета доходов от сдачи в аренду имущества, находящегося в собственности поселения являются:</w:t>
      </w:r>
      <w:r w:rsidRPr="00323500">
        <w:rPr>
          <w:rFonts w:ascii="Times New Roman" w:hAnsi="Times New Roman" w:cs="Times New Roman"/>
        </w:rPr>
        <w:t xml:space="preserve"> </w:t>
      </w:r>
      <w:r w:rsidRPr="00323500">
        <w:rPr>
          <w:rStyle w:val="msonormal0"/>
          <w:rFonts w:ascii="Times New Roman" w:hAnsi="Times New Roman" w:cs="Times New Roman"/>
        </w:rPr>
        <w:t>порядок исчисления и уплаты в бюджет арендной платы за пользование находящимися в муниципальной собственности нежилыми зданиями, отдельными помещениями, строениями, сооружениями, установленный нормативными правовыми актами поселения;</w:t>
      </w:r>
      <w:r w:rsidRPr="00323500">
        <w:rPr>
          <w:rFonts w:ascii="Times New Roman" w:hAnsi="Times New Roman" w:cs="Times New Roman"/>
        </w:rPr>
        <w:t xml:space="preserve"> </w:t>
      </w:r>
      <w:r w:rsidRPr="00323500">
        <w:rPr>
          <w:rStyle w:val="msonormal0"/>
          <w:rFonts w:ascii="Times New Roman" w:hAnsi="Times New Roman" w:cs="Times New Roman"/>
        </w:rPr>
        <w:t>ожидаемый объем поступлений арендной платы за имущество в текущем финансовом году, учитывающий ее начисление на текущий финансовый год по действующим на расчетную дату договорам аренды, фактических поступлений текущих платежей и задолженности прошлых лет</w:t>
      </w:r>
      <w:proofErr w:type="gramStart"/>
      <w:r w:rsidRPr="00323500">
        <w:rPr>
          <w:rStyle w:val="msonormal0"/>
          <w:rFonts w:ascii="Times New Roman" w:hAnsi="Times New Roman" w:cs="Times New Roman"/>
        </w:rPr>
        <w:t xml:space="preserve"> ,</w:t>
      </w:r>
      <w:proofErr w:type="gramEnd"/>
      <w:r w:rsidRPr="00323500">
        <w:rPr>
          <w:rStyle w:val="msonormal0"/>
          <w:rFonts w:ascii="Times New Roman" w:hAnsi="Times New Roman" w:cs="Times New Roman"/>
        </w:rPr>
        <w:t xml:space="preserve"> прогноз изменения поступлений арендной платы за имущество, обусловленных увеличением (сокращением) площадей, сдаваемых в аренду ; </w:t>
      </w:r>
      <w:proofErr w:type="gramStart"/>
      <w:r w:rsidRPr="00323500">
        <w:rPr>
          <w:rStyle w:val="msonormal0"/>
          <w:rFonts w:ascii="Times New Roman" w:hAnsi="Times New Roman" w:cs="Times New Roman"/>
        </w:rPr>
        <w:t>выбытия (увеличения поступлений) имущества в связи с передачей полномочий, предоставлением льгот по арендной плате за имущество, планируемым изменением порядка исчисления и уплаты в бюджет арендной платы за имущество, установленного нормативными правовыми актами муниципального образования, и иных причин);</w:t>
      </w:r>
      <w:r w:rsidRPr="00323500">
        <w:rPr>
          <w:rFonts w:ascii="Times New Roman" w:hAnsi="Times New Roman" w:cs="Times New Roman"/>
        </w:rPr>
        <w:t xml:space="preserve"> </w:t>
      </w:r>
      <w:r w:rsidRPr="00323500">
        <w:rPr>
          <w:rStyle w:val="msonormal0"/>
          <w:rFonts w:ascii="Times New Roman" w:hAnsi="Times New Roman" w:cs="Times New Roman"/>
        </w:rPr>
        <w:t>сведения о размере задолженности по арендной плате за имущество на последнюю отчетную дату, в том числе возможную к взысканию;</w:t>
      </w:r>
      <w:proofErr w:type="gramEnd"/>
      <w:r w:rsidRPr="00323500">
        <w:rPr>
          <w:rFonts w:ascii="Times New Roman" w:hAnsi="Times New Roman" w:cs="Times New Roman"/>
        </w:rPr>
        <w:t xml:space="preserve"> </w:t>
      </w:r>
      <w:r w:rsidRPr="00323500">
        <w:rPr>
          <w:rStyle w:val="msonormal0"/>
          <w:rFonts w:ascii="Times New Roman" w:hAnsi="Times New Roman" w:cs="Times New Roman"/>
        </w:rPr>
        <w:t>информация о размере индекса потребительских цен на товары и услуги по Новосибирской области на очередной финансовый год (далее - Коэффициент-дефлятор);</w:t>
      </w:r>
      <w:r w:rsidRPr="00323500">
        <w:rPr>
          <w:rFonts w:ascii="Times New Roman" w:hAnsi="Times New Roman" w:cs="Times New Roman"/>
        </w:rPr>
        <w:t xml:space="preserve"> </w:t>
      </w:r>
    </w:p>
    <w:p w:rsidR="00E13880" w:rsidRPr="00323500" w:rsidRDefault="00E13880" w:rsidP="00E13880">
      <w:pPr>
        <w:pStyle w:val="a6"/>
        <w:rPr>
          <w:rFonts w:ascii="Times New Roman" w:hAnsi="Times New Roman" w:cs="Times New Roman"/>
        </w:rPr>
      </w:pPr>
      <w:r w:rsidRPr="00323500">
        <w:rPr>
          <w:rStyle w:val="msonormal0"/>
          <w:rFonts w:ascii="Times New Roman" w:hAnsi="Times New Roman" w:cs="Times New Roman"/>
        </w:rPr>
        <w:t>Прогноз поступлений арендной платы за имущество в бюджет рассчитывается по формуле:</w:t>
      </w:r>
      <w:r w:rsidRPr="00323500">
        <w:rPr>
          <w:rFonts w:ascii="Times New Roman" w:hAnsi="Times New Roman" w:cs="Times New Roman"/>
        </w:rPr>
        <w:t xml:space="preserve"> </w:t>
      </w: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П</w:t>
      </w:r>
      <w:proofErr w:type="gramEnd"/>
      <w:r w:rsidRPr="00323500">
        <w:rPr>
          <w:rFonts w:ascii="Times New Roman" w:hAnsi="Times New Roman" w:cs="Times New Roman"/>
        </w:rPr>
        <w:t>= (По –</w:t>
      </w:r>
      <w:proofErr w:type="spellStart"/>
      <w:r w:rsidRPr="00323500">
        <w:rPr>
          <w:rFonts w:ascii="Times New Roman" w:hAnsi="Times New Roman" w:cs="Times New Roman"/>
        </w:rPr>
        <w:t>Пр</w:t>
      </w:r>
      <w:proofErr w:type="spellEnd"/>
      <w:r w:rsidRPr="00323500">
        <w:rPr>
          <w:rFonts w:ascii="Times New Roman" w:hAnsi="Times New Roman" w:cs="Times New Roman"/>
        </w:rPr>
        <w:t xml:space="preserve"> + </w:t>
      </w:r>
      <w:proofErr w:type="spellStart"/>
      <w:r w:rsidRPr="00323500">
        <w:rPr>
          <w:rFonts w:ascii="Times New Roman" w:hAnsi="Times New Roman" w:cs="Times New Roman"/>
        </w:rPr>
        <w:t>Пув</w:t>
      </w:r>
      <w:proofErr w:type="spellEnd"/>
      <w:r w:rsidRPr="00323500">
        <w:rPr>
          <w:rFonts w:ascii="Times New Roman" w:hAnsi="Times New Roman" w:cs="Times New Roman"/>
        </w:rPr>
        <w:t xml:space="preserve"> -Пум)*К + </w:t>
      </w:r>
      <w:proofErr w:type="spellStart"/>
      <w:r w:rsidRPr="00323500">
        <w:rPr>
          <w:rFonts w:ascii="Times New Roman" w:hAnsi="Times New Roman" w:cs="Times New Roman"/>
        </w:rPr>
        <w:t>Пз</w:t>
      </w:r>
      <w:proofErr w:type="spellEnd"/>
      <w:r w:rsidRPr="00323500">
        <w:rPr>
          <w:rFonts w:ascii="Times New Roman" w:hAnsi="Times New Roman" w:cs="Times New Roman"/>
        </w:rPr>
        <w:t>, где</w:t>
      </w:r>
    </w:p>
    <w:p w:rsidR="00E13880" w:rsidRPr="00323500" w:rsidRDefault="00E13880" w:rsidP="00E13880">
      <w:pPr>
        <w:pStyle w:val="a6"/>
        <w:rPr>
          <w:rStyle w:val="msonormal0"/>
          <w:rFonts w:ascii="Times New Roman" w:hAnsi="Times New Roman" w:cs="Times New Roman"/>
        </w:rPr>
      </w:pPr>
      <w:r w:rsidRPr="00323500">
        <w:rPr>
          <w:rStyle w:val="msonormal0"/>
          <w:rFonts w:ascii="Times New Roman" w:hAnsi="Times New Roman" w:cs="Times New Roman"/>
        </w:rPr>
        <w:t>П-прогноз поступлений арендной платы за имущество,</w:t>
      </w:r>
    </w:p>
    <w:p w:rsidR="00E13880" w:rsidRPr="00323500" w:rsidRDefault="00E13880" w:rsidP="00E13880">
      <w:pPr>
        <w:pStyle w:val="a6"/>
        <w:rPr>
          <w:rStyle w:val="msonormal0"/>
          <w:rFonts w:ascii="Times New Roman" w:hAnsi="Times New Roman" w:cs="Times New Roman"/>
        </w:rPr>
      </w:pPr>
      <w:r w:rsidRPr="00323500">
        <w:rPr>
          <w:rStyle w:val="msonormal0"/>
          <w:rFonts w:ascii="Times New Roman" w:hAnsi="Times New Roman" w:cs="Times New Roman"/>
        </w:rPr>
        <w:t>П</w:t>
      </w:r>
      <w:proofErr w:type="gramStart"/>
      <w:r w:rsidRPr="00323500">
        <w:rPr>
          <w:rStyle w:val="msonormal0"/>
          <w:rFonts w:ascii="Times New Roman" w:hAnsi="Times New Roman" w:cs="Times New Roman"/>
        </w:rPr>
        <w:t>о-</w:t>
      </w:r>
      <w:proofErr w:type="gramEnd"/>
      <w:r w:rsidRPr="00323500">
        <w:rPr>
          <w:rStyle w:val="msonormal0"/>
          <w:rFonts w:ascii="Times New Roman" w:hAnsi="Times New Roman" w:cs="Times New Roman"/>
        </w:rPr>
        <w:t xml:space="preserve"> Ожидаемые поступления арендной платы за имущество,</w:t>
      </w:r>
    </w:p>
    <w:p w:rsidR="00E13880" w:rsidRPr="00323500" w:rsidRDefault="00E13880" w:rsidP="00E13880">
      <w:pPr>
        <w:pStyle w:val="a6"/>
        <w:rPr>
          <w:rStyle w:val="msonormal0"/>
          <w:rFonts w:ascii="Times New Roman" w:hAnsi="Times New Roman" w:cs="Times New Roman"/>
        </w:rPr>
      </w:pPr>
      <w:proofErr w:type="spellStart"/>
      <w:proofErr w:type="gramStart"/>
      <w:r w:rsidRPr="00323500">
        <w:rPr>
          <w:rStyle w:val="msonormal0"/>
          <w:rFonts w:ascii="Times New Roman" w:hAnsi="Times New Roman" w:cs="Times New Roman"/>
        </w:rPr>
        <w:t>Пр</w:t>
      </w:r>
      <w:proofErr w:type="spellEnd"/>
      <w:proofErr w:type="gramEnd"/>
      <w:r w:rsidRPr="00323500">
        <w:rPr>
          <w:rStyle w:val="msonormal0"/>
          <w:rFonts w:ascii="Times New Roman" w:hAnsi="Times New Roman" w:cs="Times New Roman"/>
        </w:rPr>
        <w:t xml:space="preserve"> - Объем поступлений, носящих разовый характер,</w:t>
      </w:r>
    </w:p>
    <w:p w:rsidR="00E13880" w:rsidRPr="00323500" w:rsidRDefault="00E13880" w:rsidP="00E13880">
      <w:pPr>
        <w:pStyle w:val="a6"/>
        <w:rPr>
          <w:rStyle w:val="msonormal0"/>
          <w:rFonts w:ascii="Times New Roman" w:hAnsi="Times New Roman" w:cs="Times New Roman"/>
        </w:rPr>
      </w:pPr>
      <w:proofErr w:type="spellStart"/>
      <w:r w:rsidRPr="00323500">
        <w:rPr>
          <w:rStyle w:val="msonormal0"/>
          <w:rFonts w:ascii="Times New Roman" w:hAnsi="Times New Roman" w:cs="Times New Roman"/>
        </w:rPr>
        <w:t>Пув</w:t>
      </w:r>
      <w:proofErr w:type="spellEnd"/>
      <w:r w:rsidRPr="00323500">
        <w:rPr>
          <w:rStyle w:val="msonormal0"/>
          <w:rFonts w:ascii="Times New Roman" w:hAnsi="Times New Roman" w:cs="Times New Roman"/>
        </w:rPr>
        <w:t xml:space="preserve"> - Объем увеличения поступлений арендной платы за имущество,</w:t>
      </w:r>
    </w:p>
    <w:p w:rsidR="00E13880" w:rsidRPr="00323500" w:rsidRDefault="00E13880" w:rsidP="00E13880">
      <w:pPr>
        <w:pStyle w:val="a6"/>
        <w:rPr>
          <w:rStyle w:val="msonormal0"/>
          <w:rFonts w:ascii="Times New Roman" w:hAnsi="Times New Roman" w:cs="Times New Roman"/>
        </w:rPr>
      </w:pPr>
      <w:proofErr w:type="gramStart"/>
      <w:r w:rsidRPr="00323500">
        <w:rPr>
          <w:rStyle w:val="msonormal0"/>
          <w:rFonts w:ascii="Times New Roman" w:hAnsi="Times New Roman" w:cs="Times New Roman"/>
        </w:rPr>
        <w:t>Пум - Объем выбытия арендной платы за имущество),</w:t>
      </w:r>
      <w:proofErr w:type="gramEnd"/>
    </w:p>
    <w:p w:rsidR="00E13880" w:rsidRPr="00323500" w:rsidRDefault="00E13880" w:rsidP="00E13880">
      <w:pPr>
        <w:pStyle w:val="a6"/>
        <w:rPr>
          <w:rStyle w:val="msonormal0"/>
          <w:rFonts w:ascii="Times New Roman" w:hAnsi="Times New Roman" w:cs="Times New Roman"/>
        </w:rPr>
      </w:pPr>
      <w:r w:rsidRPr="00323500">
        <w:rPr>
          <w:rStyle w:val="msonormal0"/>
          <w:rFonts w:ascii="Times New Roman" w:hAnsi="Times New Roman" w:cs="Times New Roman"/>
        </w:rPr>
        <w:t>К-Коэффициент-дефлятор,</w:t>
      </w:r>
    </w:p>
    <w:p w:rsidR="00E13880" w:rsidRPr="00323500" w:rsidRDefault="00E13880" w:rsidP="00E13880">
      <w:pPr>
        <w:pStyle w:val="a6"/>
        <w:rPr>
          <w:rStyle w:val="msonormal0"/>
          <w:rFonts w:ascii="Times New Roman" w:hAnsi="Times New Roman" w:cs="Times New Roman"/>
        </w:rPr>
      </w:pPr>
      <w:proofErr w:type="spellStart"/>
      <w:r w:rsidRPr="00323500">
        <w:rPr>
          <w:rStyle w:val="msonormal0"/>
          <w:rFonts w:ascii="Times New Roman" w:hAnsi="Times New Roman" w:cs="Times New Roman"/>
        </w:rPr>
        <w:t>П</w:t>
      </w:r>
      <w:proofErr w:type="gramStart"/>
      <w:r w:rsidRPr="00323500">
        <w:rPr>
          <w:rStyle w:val="msonormal0"/>
          <w:rFonts w:ascii="Times New Roman" w:hAnsi="Times New Roman" w:cs="Times New Roman"/>
        </w:rPr>
        <w:t>з</w:t>
      </w:r>
      <w:proofErr w:type="spellEnd"/>
      <w:r w:rsidRPr="00323500">
        <w:rPr>
          <w:rStyle w:val="msonormal0"/>
          <w:rFonts w:ascii="Times New Roman" w:hAnsi="Times New Roman" w:cs="Times New Roman"/>
        </w:rPr>
        <w:t>-</w:t>
      </w:r>
      <w:proofErr w:type="gramEnd"/>
      <w:r w:rsidRPr="00323500">
        <w:rPr>
          <w:rStyle w:val="msonormal0"/>
          <w:rFonts w:ascii="Times New Roman" w:hAnsi="Times New Roman" w:cs="Times New Roman"/>
        </w:rPr>
        <w:t xml:space="preserve"> Прогнозируемая сумма поступлений задолженности прошлых лет.</w:t>
      </w:r>
    </w:p>
    <w:p w:rsidR="00E13880" w:rsidRPr="00323500" w:rsidRDefault="00E13880" w:rsidP="00E13880">
      <w:pPr>
        <w:pStyle w:val="a6"/>
        <w:rPr>
          <w:rStyle w:val="msonormal0"/>
          <w:rFonts w:ascii="Times New Roman" w:hAnsi="Times New Roman" w:cs="Times New Roman"/>
        </w:rPr>
      </w:pPr>
    </w:p>
    <w:p w:rsidR="00E13880" w:rsidRPr="00323500" w:rsidRDefault="00E13880" w:rsidP="00E13880">
      <w:pPr>
        <w:pStyle w:val="a6"/>
        <w:rPr>
          <w:rFonts w:ascii="Times New Roman" w:hAnsi="Times New Roman" w:cs="Times New Roman"/>
          <w:b/>
        </w:rPr>
      </w:pPr>
      <w:r w:rsidRPr="00323500">
        <w:rPr>
          <w:rFonts w:ascii="Times New Roman" w:hAnsi="Times New Roman" w:cs="Times New Roman"/>
          <w:b/>
        </w:rPr>
        <w:t>3.2. Прочие доходы от оказания платных услуг (работ) получателями средств бюджетов поселений</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r w:rsidRPr="00323500">
        <w:rPr>
          <w:rStyle w:val="msonormal0"/>
          <w:rFonts w:ascii="Times New Roman" w:hAnsi="Times New Roman" w:cs="Times New Roman"/>
          <w:b/>
          <w:bCs/>
        </w:rPr>
        <w:t xml:space="preserve"> </w:t>
      </w:r>
      <w:r w:rsidRPr="00323500">
        <w:rPr>
          <w:rFonts w:ascii="Times New Roman" w:hAnsi="Times New Roman" w:cs="Times New Roman"/>
        </w:rPr>
        <w:t>Прогнозирование поступлений в бюджет поселения прочих доходов от оказания платных услуг (работ) осуществляется главным администратором доходов, исходя из ожидаемого поступления данных доходов за текущий год, коэффициента инфляции и индекса объема платных услуг.</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b/>
        </w:rPr>
        <w:t>П</w:t>
      </w:r>
      <w:r w:rsidRPr="00323500">
        <w:rPr>
          <w:rFonts w:ascii="Times New Roman" w:hAnsi="Times New Roman" w:cs="Times New Roman"/>
          <w:b/>
          <w:vertAlign w:val="subscript"/>
          <w:lang w:val="en-US"/>
        </w:rPr>
        <w:t>j</w:t>
      </w:r>
      <w:r w:rsidRPr="00323500">
        <w:rPr>
          <w:rFonts w:ascii="Times New Roman" w:hAnsi="Times New Roman" w:cs="Times New Roman"/>
          <w:b/>
          <w:vertAlign w:val="subscript"/>
        </w:rPr>
        <w:t xml:space="preserve"> </w:t>
      </w:r>
      <w:r w:rsidRPr="00323500">
        <w:rPr>
          <w:rFonts w:ascii="Times New Roman" w:hAnsi="Times New Roman" w:cs="Times New Roman"/>
          <w:b/>
        </w:rPr>
        <w:t>= О</w:t>
      </w:r>
      <w:proofErr w:type="spellStart"/>
      <w:r w:rsidRPr="00323500">
        <w:rPr>
          <w:rFonts w:ascii="Times New Roman" w:hAnsi="Times New Roman" w:cs="Times New Roman"/>
          <w:b/>
          <w:vertAlign w:val="subscript"/>
          <w:lang w:val="en-US"/>
        </w:rPr>
        <w:t>i</w:t>
      </w:r>
      <w:proofErr w:type="spellEnd"/>
      <w:r w:rsidRPr="00323500">
        <w:rPr>
          <w:rFonts w:ascii="Times New Roman" w:hAnsi="Times New Roman" w:cs="Times New Roman"/>
          <w:b/>
          <w:vertAlign w:val="subscript"/>
        </w:rPr>
        <w:t>-1</w:t>
      </w:r>
      <w:proofErr w:type="gramStart"/>
      <w:r w:rsidRPr="00323500">
        <w:rPr>
          <w:rFonts w:ascii="Times New Roman" w:hAnsi="Times New Roman" w:cs="Times New Roman"/>
          <w:b/>
        </w:rPr>
        <w:t xml:space="preserve"> * К</w:t>
      </w:r>
      <w:proofErr w:type="gramEnd"/>
      <w:r w:rsidRPr="00323500">
        <w:rPr>
          <w:rFonts w:ascii="Times New Roman" w:hAnsi="Times New Roman" w:cs="Times New Roman"/>
          <w:b/>
        </w:rPr>
        <w:t xml:space="preserve"> * </w:t>
      </w:r>
      <w:proofErr w:type="spellStart"/>
      <w:r w:rsidRPr="00323500">
        <w:rPr>
          <w:rFonts w:ascii="Times New Roman" w:hAnsi="Times New Roman" w:cs="Times New Roman"/>
          <w:b/>
          <w:lang w:val="en-US"/>
        </w:rPr>
        <w:t>I</w:t>
      </w:r>
      <w:r w:rsidRPr="00323500">
        <w:rPr>
          <w:rFonts w:ascii="Times New Roman" w:hAnsi="Times New Roman" w:cs="Times New Roman"/>
          <w:b/>
          <w:vertAlign w:val="subscript"/>
          <w:lang w:val="en-US"/>
        </w:rPr>
        <w:t>p</w:t>
      </w:r>
      <w:proofErr w:type="spellEnd"/>
      <w:r w:rsidRPr="00323500">
        <w:rPr>
          <w:rFonts w:ascii="Times New Roman" w:hAnsi="Times New Roman" w:cs="Times New Roman"/>
        </w:rPr>
        <w:t xml:space="preserve"> , где</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П</w:t>
      </w:r>
      <w:proofErr w:type="gramStart"/>
      <w:r w:rsidRPr="00323500">
        <w:rPr>
          <w:rFonts w:ascii="Times New Roman" w:hAnsi="Times New Roman" w:cs="Times New Roman"/>
          <w:vertAlign w:val="subscript"/>
          <w:lang w:val="en-US"/>
        </w:rPr>
        <w:t>j</w:t>
      </w:r>
      <w:proofErr w:type="gramEnd"/>
      <w:r w:rsidRPr="00323500">
        <w:rPr>
          <w:rFonts w:ascii="Times New Roman" w:hAnsi="Times New Roman" w:cs="Times New Roman"/>
        </w:rPr>
        <w:t xml:space="preserve"> – прогноз поступлений доходов от оказания платных услуг  в </w:t>
      </w:r>
      <w:r w:rsidRPr="00323500">
        <w:rPr>
          <w:rFonts w:ascii="Times New Roman" w:hAnsi="Times New Roman" w:cs="Times New Roman"/>
          <w:lang w:val="en-US"/>
        </w:rPr>
        <w:t>j</w:t>
      </w:r>
      <w:r w:rsidRPr="00323500">
        <w:rPr>
          <w:rFonts w:ascii="Times New Roman" w:hAnsi="Times New Roman" w:cs="Times New Roman"/>
        </w:rPr>
        <w:t>-том году очередного финансового года и планового периода;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О</w:t>
      </w:r>
      <w:proofErr w:type="spellStart"/>
      <w:r w:rsidRPr="00323500">
        <w:rPr>
          <w:rFonts w:ascii="Times New Roman" w:hAnsi="Times New Roman" w:cs="Times New Roman"/>
          <w:vertAlign w:val="subscript"/>
          <w:lang w:val="en-US"/>
        </w:rPr>
        <w:t>i</w:t>
      </w:r>
      <w:proofErr w:type="spellEnd"/>
      <w:r w:rsidRPr="00323500">
        <w:rPr>
          <w:rFonts w:ascii="Times New Roman" w:hAnsi="Times New Roman" w:cs="Times New Roman"/>
          <w:vertAlign w:val="subscript"/>
        </w:rPr>
        <w:t>-1</w:t>
      </w:r>
      <w:r w:rsidRPr="00323500">
        <w:rPr>
          <w:rFonts w:ascii="Times New Roman" w:hAnsi="Times New Roman" w:cs="Times New Roman"/>
        </w:rPr>
        <w:t xml:space="preserve"> – ожидаемое поступление доходов от оказания платных услуг в бюджет поселения в текущем (прогнозируемом) году;</w:t>
      </w: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К</w:t>
      </w:r>
      <w:proofErr w:type="gramEnd"/>
      <w:r w:rsidRPr="00323500">
        <w:rPr>
          <w:rFonts w:ascii="Times New Roman" w:hAnsi="Times New Roman" w:cs="Times New Roman"/>
        </w:rPr>
        <w:t xml:space="preserve"> – </w:t>
      </w:r>
      <w:proofErr w:type="gramStart"/>
      <w:r w:rsidRPr="00323500">
        <w:rPr>
          <w:rFonts w:ascii="Times New Roman" w:hAnsi="Times New Roman" w:cs="Times New Roman"/>
        </w:rPr>
        <w:t>коэффициент</w:t>
      </w:r>
      <w:proofErr w:type="gramEnd"/>
      <w:r w:rsidRPr="00323500">
        <w:rPr>
          <w:rFonts w:ascii="Times New Roman" w:hAnsi="Times New Roman" w:cs="Times New Roman"/>
        </w:rPr>
        <w:t xml:space="preserve"> инфляции;</w:t>
      </w:r>
    </w:p>
    <w:p w:rsidR="00E13880" w:rsidRPr="00323500" w:rsidRDefault="00E13880" w:rsidP="00E13880">
      <w:pPr>
        <w:pStyle w:val="a6"/>
        <w:rPr>
          <w:rFonts w:ascii="Times New Roman" w:hAnsi="Times New Roman" w:cs="Times New Roman"/>
        </w:rPr>
      </w:pPr>
      <w:proofErr w:type="spellStart"/>
      <w:r w:rsidRPr="00323500">
        <w:rPr>
          <w:rFonts w:ascii="Times New Roman" w:hAnsi="Times New Roman" w:cs="Times New Roman"/>
          <w:lang w:val="en-US"/>
        </w:rPr>
        <w:t>I</w:t>
      </w:r>
      <w:r w:rsidRPr="00323500">
        <w:rPr>
          <w:rFonts w:ascii="Times New Roman" w:hAnsi="Times New Roman" w:cs="Times New Roman"/>
          <w:vertAlign w:val="subscript"/>
          <w:lang w:val="en-US"/>
        </w:rPr>
        <w:t>p</w:t>
      </w:r>
      <w:proofErr w:type="spellEnd"/>
      <w:r w:rsidRPr="00323500">
        <w:rPr>
          <w:rFonts w:ascii="Times New Roman" w:hAnsi="Times New Roman" w:cs="Times New Roman"/>
        </w:rPr>
        <w:t xml:space="preserve"> </w:t>
      </w:r>
      <w:proofErr w:type="gramStart"/>
      <w:r w:rsidRPr="00323500">
        <w:rPr>
          <w:rFonts w:ascii="Times New Roman" w:hAnsi="Times New Roman" w:cs="Times New Roman"/>
        </w:rPr>
        <w:t xml:space="preserve">- </w:t>
      </w:r>
      <w:r w:rsidRPr="00323500">
        <w:rPr>
          <w:rFonts w:ascii="Times New Roman" w:hAnsi="Times New Roman" w:cs="Times New Roman"/>
          <w:vertAlign w:val="subscript"/>
        </w:rPr>
        <w:t xml:space="preserve"> </w:t>
      </w:r>
      <w:r w:rsidRPr="00323500">
        <w:rPr>
          <w:rFonts w:ascii="Times New Roman" w:hAnsi="Times New Roman" w:cs="Times New Roman"/>
        </w:rPr>
        <w:t>индекс</w:t>
      </w:r>
      <w:proofErr w:type="gramEnd"/>
      <w:r w:rsidRPr="00323500">
        <w:rPr>
          <w:rFonts w:ascii="Times New Roman" w:hAnsi="Times New Roman" w:cs="Times New Roman"/>
        </w:rPr>
        <w:t xml:space="preserve"> объема платных услуг.</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b/>
          <w:color w:val="000000" w:themeColor="text1"/>
        </w:rPr>
      </w:pPr>
      <w:r w:rsidRPr="00323500">
        <w:rPr>
          <w:rFonts w:ascii="Times New Roman" w:hAnsi="Times New Roman" w:cs="Times New Roman"/>
          <w:b/>
          <w:color w:val="000000" w:themeColor="text1"/>
        </w:rPr>
        <w:t>3.3.  Прочие доходы от компенсации затрат  бюджетов поселений</w:t>
      </w:r>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rPr>
      </w:pPr>
      <w:proofErr w:type="gramStart"/>
      <w:r w:rsidRPr="00323500">
        <w:rPr>
          <w:rFonts w:ascii="Times New Roman" w:hAnsi="Times New Roman" w:cs="Times New Roman"/>
        </w:rPr>
        <w:t>Расчет прогноза поступлений доходов от  компенсации затрат производится исходя из объемов ожидаемых платежей в текущем финансовом году за вычетом поступлений, носящих разовый характер, с учетом дополнительных (или выпадающих) доходов бюджета в очередном финансовом году, связанных с прогнозируемым изменением объема оказываемых услуг, изменением порядков установления и исчисления данных доходов, установленных нормативными правовыми актами муниципального образования и иными причинами.</w:t>
      </w:r>
      <w:proofErr w:type="gramEnd"/>
    </w:p>
    <w:p w:rsidR="00E13880" w:rsidRPr="00323500" w:rsidRDefault="00E13880" w:rsidP="00E13880">
      <w:pPr>
        <w:pStyle w:val="a6"/>
        <w:rPr>
          <w:rFonts w:ascii="Times New Roman" w:hAnsi="Times New Roman" w:cs="Times New Roman"/>
        </w:rPr>
      </w:pP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b/>
          <w:color w:val="000000" w:themeColor="text1"/>
        </w:rPr>
        <w:t>П</w:t>
      </w:r>
      <w:proofErr w:type="gramStart"/>
      <w:r w:rsidRPr="00323500">
        <w:rPr>
          <w:rFonts w:ascii="Times New Roman" w:hAnsi="Times New Roman" w:cs="Times New Roman"/>
          <w:b/>
          <w:color w:val="000000" w:themeColor="text1"/>
          <w:vertAlign w:val="subscript"/>
          <w:lang w:val="en-US"/>
        </w:rPr>
        <w:t>j</w:t>
      </w:r>
      <w:proofErr w:type="gramEnd"/>
      <w:r w:rsidRPr="00323500">
        <w:rPr>
          <w:rFonts w:ascii="Times New Roman" w:hAnsi="Times New Roman" w:cs="Times New Roman"/>
          <w:b/>
          <w:color w:val="000000" w:themeColor="text1"/>
          <w:vertAlign w:val="subscript"/>
        </w:rPr>
        <w:t xml:space="preserve"> </w:t>
      </w:r>
      <w:r w:rsidRPr="00323500">
        <w:rPr>
          <w:rFonts w:ascii="Times New Roman" w:hAnsi="Times New Roman" w:cs="Times New Roman"/>
          <w:b/>
          <w:color w:val="000000" w:themeColor="text1"/>
        </w:rPr>
        <w:t>= О</w:t>
      </w:r>
      <w:proofErr w:type="spellStart"/>
      <w:r w:rsidRPr="00323500">
        <w:rPr>
          <w:rFonts w:ascii="Times New Roman" w:hAnsi="Times New Roman" w:cs="Times New Roman"/>
          <w:b/>
          <w:color w:val="000000" w:themeColor="text1"/>
          <w:vertAlign w:val="subscript"/>
          <w:lang w:val="en-US"/>
        </w:rPr>
        <w:t>i</w:t>
      </w:r>
      <w:proofErr w:type="spellEnd"/>
      <w:r w:rsidRPr="00323500">
        <w:rPr>
          <w:rFonts w:ascii="Times New Roman" w:hAnsi="Times New Roman" w:cs="Times New Roman"/>
          <w:b/>
          <w:color w:val="000000" w:themeColor="text1"/>
          <w:vertAlign w:val="subscript"/>
        </w:rPr>
        <w:t>-1</w:t>
      </w:r>
      <w:r w:rsidRPr="00323500">
        <w:rPr>
          <w:rFonts w:ascii="Times New Roman" w:hAnsi="Times New Roman" w:cs="Times New Roman"/>
          <w:b/>
          <w:color w:val="000000" w:themeColor="text1"/>
        </w:rPr>
        <w:t xml:space="preserve"> +/- </w:t>
      </w:r>
      <w:proofErr w:type="spellStart"/>
      <w:r w:rsidRPr="00323500">
        <w:rPr>
          <w:rFonts w:ascii="Times New Roman" w:hAnsi="Times New Roman" w:cs="Times New Roman"/>
          <w:b/>
          <w:color w:val="000000" w:themeColor="text1"/>
          <w:lang w:val="en-US"/>
        </w:rPr>
        <w:t>B</w:t>
      </w:r>
      <w:r w:rsidRPr="00323500">
        <w:rPr>
          <w:rFonts w:ascii="Times New Roman" w:hAnsi="Times New Roman" w:cs="Times New Roman"/>
          <w:b/>
          <w:color w:val="000000" w:themeColor="text1"/>
          <w:vertAlign w:val="subscript"/>
          <w:lang w:val="en-US"/>
        </w:rPr>
        <w:t>j</w:t>
      </w:r>
      <w:proofErr w:type="spellEnd"/>
      <w:r w:rsidRPr="00323500">
        <w:rPr>
          <w:rFonts w:ascii="Times New Roman" w:hAnsi="Times New Roman" w:cs="Times New Roman"/>
          <w:b/>
          <w:color w:val="000000" w:themeColor="text1"/>
        </w:rPr>
        <w:t>,</w:t>
      </w:r>
      <w:r w:rsidRPr="00323500">
        <w:rPr>
          <w:rFonts w:ascii="Times New Roman" w:hAnsi="Times New Roman" w:cs="Times New Roman"/>
          <w:color w:val="000000" w:themeColor="text1"/>
        </w:rPr>
        <w:t xml:space="preserve"> где</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w:t>
      </w:r>
      <w:proofErr w:type="gramStart"/>
      <w:r w:rsidRPr="00323500">
        <w:rPr>
          <w:rFonts w:ascii="Times New Roman" w:hAnsi="Times New Roman" w:cs="Times New Roman"/>
          <w:color w:val="000000" w:themeColor="text1"/>
          <w:vertAlign w:val="subscript"/>
          <w:lang w:val="en-US"/>
        </w:rPr>
        <w:t>j</w:t>
      </w:r>
      <w:proofErr w:type="gramEnd"/>
      <w:r w:rsidRPr="00323500">
        <w:rPr>
          <w:rFonts w:ascii="Times New Roman" w:hAnsi="Times New Roman" w:cs="Times New Roman"/>
          <w:color w:val="000000" w:themeColor="text1"/>
        </w:rPr>
        <w:t xml:space="preserve"> – прогноз поступлений прочих доходов от компенсации затрат  в </w:t>
      </w:r>
      <w:r w:rsidRPr="00323500">
        <w:rPr>
          <w:rFonts w:ascii="Times New Roman" w:hAnsi="Times New Roman" w:cs="Times New Roman"/>
          <w:color w:val="000000" w:themeColor="text1"/>
          <w:lang w:val="en-US"/>
        </w:rPr>
        <w:t>j</w:t>
      </w:r>
      <w:r w:rsidRPr="00323500">
        <w:rPr>
          <w:rFonts w:ascii="Times New Roman" w:hAnsi="Times New Roman" w:cs="Times New Roman"/>
          <w:color w:val="000000" w:themeColor="text1"/>
        </w:rPr>
        <w:t>-том году очередного финансового года и планового периода;</w:t>
      </w:r>
    </w:p>
    <w:p w:rsidR="00E13880" w:rsidRPr="00323500" w:rsidRDefault="00E13880" w:rsidP="00E13880">
      <w:pPr>
        <w:pStyle w:val="a6"/>
        <w:rPr>
          <w:rFonts w:ascii="Times New Roman" w:hAnsi="Times New Roman" w:cs="Times New Roman"/>
        </w:rPr>
      </w:pPr>
      <w:r w:rsidRPr="00323500">
        <w:rPr>
          <w:rFonts w:ascii="Times New Roman" w:hAnsi="Times New Roman" w:cs="Times New Roman"/>
        </w:rPr>
        <w:t>О</w:t>
      </w:r>
      <w:proofErr w:type="spellStart"/>
      <w:r w:rsidRPr="00323500">
        <w:rPr>
          <w:rFonts w:ascii="Times New Roman" w:hAnsi="Times New Roman" w:cs="Times New Roman"/>
          <w:vertAlign w:val="subscript"/>
          <w:lang w:val="en-US"/>
        </w:rPr>
        <w:t>i</w:t>
      </w:r>
      <w:proofErr w:type="spellEnd"/>
      <w:r w:rsidRPr="00323500">
        <w:rPr>
          <w:rFonts w:ascii="Times New Roman" w:hAnsi="Times New Roman" w:cs="Times New Roman"/>
          <w:vertAlign w:val="subscript"/>
        </w:rPr>
        <w:t>-1</w:t>
      </w:r>
      <w:r w:rsidRPr="00323500">
        <w:rPr>
          <w:rFonts w:ascii="Times New Roman" w:hAnsi="Times New Roman" w:cs="Times New Roman"/>
        </w:rPr>
        <w:t xml:space="preserve"> – ожидаемое поступление прочих доходов от компенсации затрат в бюджет поселения в текущем (прогнозируемом) году;</w:t>
      </w:r>
    </w:p>
    <w:p w:rsidR="00E13880" w:rsidRPr="00323500" w:rsidRDefault="00E13880" w:rsidP="00E13880">
      <w:pPr>
        <w:pStyle w:val="a6"/>
        <w:rPr>
          <w:rFonts w:ascii="Times New Roman" w:hAnsi="Times New Roman" w:cs="Times New Roman"/>
        </w:rPr>
      </w:pPr>
      <w:proofErr w:type="spellStart"/>
      <w:proofErr w:type="gramStart"/>
      <w:r w:rsidRPr="00323500">
        <w:rPr>
          <w:rFonts w:ascii="Times New Roman" w:hAnsi="Times New Roman" w:cs="Times New Roman"/>
          <w:lang w:val="en-US"/>
        </w:rPr>
        <w:t>B</w:t>
      </w:r>
      <w:r w:rsidRPr="00323500">
        <w:rPr>
          <w:rFonts w:ascii="Times New Roman" w:hAnsi="Times New Roman" w:cs="Times New Roman"/>
          <w:vertAlign w:val="subscript"/>
          <w:lang w:val="en-US"/>
        </w:rPr>
        <w:t>j</w:t>
      </w:r>
      <w:proofErr w:type="spellEnd"/>
      <w:r w:rsidRPr="00323500">
        <w:rPr>
          <w:rFonts w:ascii="Times New Roman" w:hAnsi="Times New Roman" w:cs="Times New Roman"/>
        </w:rPr>
        <w:t xml:space="preserve"> – оценка выпадающих (дополнительных) доходов, в связи с факторами, оказывающих влияние на изменение суммы прочих доходов.</w:t>
      </w:r>
      <w:proofErr w:type="gramEnd"/>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rPr>
        <w:t>Прогнозирование прочих доходов от компенсации затрат бюджета поселения, в части  дебиторской задолженности прошлых лет, сложившейся за счет средств бюджета поселения, осуществляется методом прямого расчета исходя из прогнозируемого по состоянию на 1 января очередного финансового года объема такой дебиторской задолженности, подлежащей возврату в бюджет поселения в очередном финансовом году.</w:t>
      </w:r>
    </w:p>
    <w:p w:rsidR="00E13880" w:rsidRPr="00323500" w:rsidRDefault="00E13880" w:rsidP="00E13880">
      <w:pPr>
        <w:pStyle w:val="a6"/>
        <w:rPr>
          <w:rFonts w:ascii="Times New Roman" w:hAnsi="Times New Roman" w:cs="Times New Roman"/>
          <w:b/>
          <w:color w:val="000000" w:themeColor="text1"/>
        </w:rPr>
      </w:pPr>
      <w:r w:rsidRPr="00323500">
        <w:rPr>
          <w:rFonts w:ascii="Times New Roman" w:hAnsi="Times New Roman" w:cs="Times New Roman"/>
          <w:b/>
          <w:color w:val="000000" w:themeColor="text1"/>
        </w:rPr>
        <w:t>4.Прогнозирование безвозмездных поступлений</w:t>
      </w:r>
    </w:p>
    <w:p w:rsidR="00E13880" w:rsidRPr="00323500" w:rsidRDefault="00E13880" w:rsidP="00E13880">
      <w:pPr>
        <w:pStyle w:val="a6"/>
        <w:rPr>
          <w:rFonts w:ascii="Times New Roman" w:hAnsi="Times New Roman" w:cs="Times New Roman"/>
          <w:color w:val="000000" w:themeColor="text1"/>
        </w:rPr>
      </w:pPr>
      <w:r w:rsidRPr="00323500">
        <w:rPr>
          <w:rFonts w:ascii="Times New Roman" w:hAnsi="Times New Roman" w:cs="Times New Roman"/>
          <w:color w:val="000000" w:themeColor="text1"/>
          <w:spacing w:val="2"/>
          <w:shd w:val="clear" w:color="auto" w:fill="FFFFFF"/>
        </w:rPr>
        <w:t xml:space="preserve">Прогноз безвозмездных поступлений в бюджет поселения составляется исходя из предполагаемых объемов межбюджетных трансфертов из бюджета Новосибирской области и бюджета района на очередной финансовый год и плановый период. </w:t>
      </w:r>
    </w:p>
    <w:p w:rsidR="00E13880" w:rsidRPr="008F06A6" w:rsidRDefault="00E13880" w:rsidP="00E13880">
      <w:pPr>
        <w:pStyle w:val="a6"/>
        <w:rPr>
          <w:rFonts w:ascii="Times New Roman" w:hAnsi="Times New Roman" w:cs="Times New Roman"/>
          <w:b/>
          <w:color w:val="000000" w:themeColor="text1"/>
        </w:rPr>
      </w:pPr>
    </w:p>
    <w:p w:rsidR="00E13880" w:rsidRPr="008F06A6" w:rsidRDefault="00E13880" w:rsidP="00E13880">
      <w:pPr>
        <w:pStyle w:val="a6"/>
        <w:rPr>
          <w:rFonts w:ascii="Times New Roman" w:hAnsi="Times New Roman" w:cs="Times New Roman"/>
          <w:b/>
          <w:color w:val="000000" w:themeColor="text1"/>
        </w:rPr>
      </w:pPr>
    </w:p>
    <w:p w:rsidR="00E13880" w:rsidRPr="008F06A6" w:rsidRDefault="00E13880" w:rsidP="00E13880">
      <w:pPr>
        <w:pBdr>
          <w:bottom w:val="single" w:sz="4" w:space="1" w:color="auto"/>
        </w:pBdr>
        <w:ind w:firstLine="708"/>
        <w:jc w:val="center"/>
        <w:rPr>
          <w:rStyle w:val="a5"/>
          <w:rFonts w:ascii="Times New Roman" w:hAnsi="Times New Roman" w:cs="Times New Roman"/>
          <w:b/>
          <w:color w:val="000000" w:themeColor="text1"/>
          <w:u w:val="none"/>
        </w:rPr>
      </w:pPr>
      <w:r w:rsidRPr="008F06A6">
        <w:rPr>
          <w:rStyle w:val="a5"/>
          <w:rFonts w:ascii="Times New Roman" w:hAnsi="Times New Roman" w:cs="Times New Roman"/>
          <w:b/>
          <w:color w:val="000000" w:themeColor="text1"/>
          <w:u w:val="none"/>
        </w:rPr>
        <w:t>Берегите лес от пожара.</w:t>
      </w:r>
    </w:p>
    <w:p w:rsidR="00E13880" w:rsidRPr="008F06A6" w:rsidRDefault="00E13880" w:rsidP="00E13880">
      <w:pPr>
        <w:pBdr>
          <w:bottom w:val="single" w:sz="4" w:space="1" w:color="auto"/>
        </w:pBdr>
        <w:ind w:firstLine="708"/>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xml:space="preserve">Приближается осень. После первых ночных заморозков в лесу и на </w:t>
      </w:r>
      <w:proofErr w:type="gramStart"/>
      <w:r w:rsidRPr="008F06A6">
        <w:rPr>
          <w:rStyle w:val="a5"/>
          <w:rFonts w:ascii="Times New Roman" w:hAnsi="Times New Roman" w:cs="Times New Roman"/>
          <w:color w:val="000000" w:themeColor="text1"/>
          <w:u w:val="none"/>
        </w:rPr>
        <w:t>полянах</w:t>
      </w:r>
      <w:proofErr w:type="gramEnd"/>
      <w:r w:rsidRPr="008F06A6">
        <w:rPr>
          <w:rStyle w:val="a5"/>
          <w:rFonts w:ascii="Times New Roman" w:hAnsi="Times New Roman" w:cs="Times New Roman"/>
          <w:color w:val="000000" w:themeColor="text1"/>
          <w:u w:val="none"/>
        </w:rPr>
        <w:t xml:space="preserve"> прилегающих к лесу травянистая растительность отмирает и сохнет. Тем не </w:t>
      </w:r>
      <w:proofErr w:type="gramStart"/>
      <w:r w:rsidRPr="008F06A6">
        <w:rPr>
          <w:rStyle w:val="a5"/>
          <w:rFonts w:ascii="Times New Roman" w:hAnsi="Times New Roman" w:cs="Times New Roman"/>
          <w:color w:val="000000" w:themeColor="text1"/>
          <w:u w:val="none"/>
        </w:rPr>
        <w:t>менее</w:t>
      </w:r>
      <w:proofErr w:type="gramEnd"/>
      <w:r w:rsidRPr="008F06A6">
        <w:rPr>
          <w:rStyle w:val="a5"/>
          <w:rFonts w:ascii="Times New Roman" w:hAnsi="Times New Roman" w:cs="Times New Roman"/>
          <w:color w:val="000000" w:themeColor="text1"/>
          <w:u w:val="none"/>
        </w:rPr>
        <w:t xml:space="preserve"> это не останавливает людей от посещения леса, где отдых, как правило, не обходится без традиционных шашлыков и песен у костра. Отдыхая, не следует забывать об элементарных правилах пожарной безопасности, которые помогут сохранить лесные массивы от пожаров. В эти дни возрастает пожароопасная обстановка. На дачных участках сжигается мусор, при посещении лесов разводятся костры, не думая о последствиях. Неосторожное обращение с огнем при разведении костров в лесу, сжигание мусора, сухой травы и валежника – основная причина большинства пожаров. При посещении леса необходимо помнить, что за нарушение правил пожарной безопасности в лесах предусмотрена административная ответственность по ст. 8.32 КоАП РФ. Не бросайте в лесу горящие спички и окурки, не выжигайте сухую траву и стерню, не разводите костров, не въезжайте в лесную зону на машинах с неисправными системами питания и зажигания - это может вызвать возгорание леса. </w:t>
      </w:r>
    </w:p>
    <w:p w:rsidR="00E13880" w:rsidRPr="008F06A6" w:rsidRDefault="00E13880" w:rsidP="00E13880">
      <w:pPr>
        <w:pBdr>
          <w:bottom w:val="single" w:sz="4" w:space="1" w:color="auto"/>
        </w:pBdr>
        <w:ind w:firstLine="709"/>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Заметив начинающийся пожар в лесу, немедленно принимайте меры к его ликвидации путём заливания водой, забрасывания землей, захлестывания пламени ветками лиственных деревьев или другими средствами. Срочно сообщите о пожаре работникам лесного хозяйства, пожарную часть (МЧС). Лес - одно из основных национальных богатств, и святая обязанность каждого гражданина относиться к этому богатству бережно, обращаться по-хозяйски. Во избежание возгорания леса не допускайте фактов неосторожного обращения с огнем.</w:t>
      </w:r>
    </w:p>
    <w:p w:rsidR="00E13880" w:rsidRPr="008F06A6" w:rsidRDefault="00E13880" w:rsidP="00E13880">
      <w:pPr>
        <w:pBdr>
          <w:bottom w:val="single" w:sz="4" w:space="1" w:color="auto"/>
        </w:pBdr>
        <w:ind w:firstLine="709"/>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xml:space="preserve">Будьте очень осторожны с огнем в лесу. Ваша неосторожность может стать причиной пожара, поэтому выполняйте следующие правила: </w:t>
      </w:r>
    </w:p>
    <w:p w:rsidR="00E13880" w:rsidRPr="008F06A6" w:rsidRDefault="00E13880" w:rsidP="00E13880">
      <w:pPr>
        <w:pBdr>
          <w:bottom w:val="single" w:sz="4" w:space="1" w:color="auto"/>
        </w:pBdr>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xml:space="preserve">• никогда не поджигайте высохшую траву на любой природной территории; </w:t>
      </w:r>
    </w:p>
    <w:p w:rsidR="00E13880" w:rsidRPr="008F06A6" w:rsidRDefault="00E13880" w:rsidP="00E13880">
      <w:pPr>
        <w:pBdr>
          <w:bottom w:val="single" w:sz="4" w:space="1" w:color="auto"/>
        </w:pBdr>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lastRenderedPageBreak/>
        <w:t xml:space="preserve">• не разводите огонь в сухом лесу или на торфянике. Размещайте костер на песке или глине. </w:t>
      </w:r>
      <w:bookmarkStart w:id="6" w:name="_GoBack"/>
      <w:r w:rsidRPr="008F06A6">
        <w:rPr>
          <w:rStyle w:val="a5"/>
          <w:rFonts w:ascii="Times New Roman" w:hAnsi="Times New Roman" w:cs="Times New Roman"/>
          <w:color w:val="000000" w:themeColor="text1"/>
          <w:u w:val="none"/>
        </w:rPr>
        <w:t>Прежде чем развести огонь, снимите пласт земли с травой с кострища и вокруг него в радиусе одного метра;</w:t>
      </w:r>
    </w:p>
    <w:p w:rsidR="00E13880" w:rsidRPr="008F06A6" w:rsidRDefault="00E13880" w:rsidP="00E13880">
      <w:pPr>
        <w:pBdr>
          <w:bottom w:val="single" w:sz="4" w:space="1" w:color="auto"/>
        </w:pBdr>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xml:space="preserve">• хорошо залейте костер водой или забросайте его песком, землей перед уходом. После этого разгребите золу и убедитесь, что под ней не сохранилось тлеющих углей, если костер еще не потушен — залейте его еще раз. Не уходите от залитого костра, пока от него идет дым или пар. Приготовьте воду для заливки костра заранее. </w:t>
      </w:r>
    </w:p>
    <w:p w:rsidR="00E13880" w:rsidRPr="008F06A6" w:rsidRDefault="00E13880" w:rsidP="00E13880">
      <w:pPr>
        <w:pBdr>
          <w:bottom w:val="single" w:sz="4" w:space="1" w:color="auto"/>
        </w:pBdr>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не бросайте тлеющие спички или сигареты, не пользуйтесь в лесу различными пиротехническими изделиями: петардами, бенгальскими огнями, свечами и т.п.</w:t>
      </w:r>
      <w:proofErr w:type="gramStart"/>
      <w:r w:rsidRPr="008F06A6">
        <w:rPr>
          <w:rStyle w:val="a5"/>
          <w:rFonts w:ascii="Times New Roman" w:hAnsi="Times New Roman" w:cs="Times New Roman"/>
          <w:color w:val="000000" w:themeColor="text1"/>
          <w:u w:val="none"/>
        </w:rPr>
        <w:t xml:space="preserve"> ;</w:t>
      </w:r>
      <w:proofErr w:type="gramEnd"/>
    </w:p>
    <w:bookmarkEnd w:id="6"/>
    <w:p w:rsidR="00E13880" w:rsidRPr="008F06A6" w:rsidRDefault="00E13880" w:rsidP="00E13880">
      <w:pPr>
        <w:pBdr>
          <w:bottom w:val="single" w:sz="4" w:space="1" w:color="auto"/>
        </w:pBdr>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E13880" w:rsidRPr="008F06A6" w:rsidRDefault="00E13880" w:rsidP="00E13880">
      <w:pPr>
        <w:pBdr>
          <w:bottom w:val="single" w:sz="4" w:space="1" w:color="auto"/>
        </w:pBdr>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 xml:space="preserve">• постарайтесь объяснить вашим друзьям и знакомым, что их неосторожность может послужить причиной пожаров. Осторожность и предупреждение возгорания - самый действенный способ борьбы с лесными пожарами. </w:t>
      </w:r>
    </w:p>
    <w:p w:rsidR="00E13880" w:rsidRPr="008F06A6" w:rsidRDefault="00E13880" w:rsidP="00E13880">
      <w:pPr>
        <w:pBdr>
          <w:bottom w:val="single" w:sz="4" w:space="1" w:color="auto"/>
        </w:pBdr>
        <w:ind w:firstLine="709"/>
        <w:jc w:val="both"/>
        <w:rPr>
          <w:rStyle w:val="a5"/>
          <w:rFonts w:ascii="Times New Roman" w:hAnsi="Times New Roman" w:cs="Times New Roman"/>
          <w:color w:val="000000" w:themeColor="text1"/>
          <w:u w:val="none"/>
        </w:rPr>
      </w:pPr>
      <w:r w:rsidRPr="008F06A6">
        <w:rPr>
          <w:rStyle w:val="a5"/>
          <w:rFonts w:ascii="Times New Roman" w:hAnsi="Times New Roman" w:cs="Times New Roman"/>
          <w:color w:val="000000" w:themeColor="text1"/>
          <w:u w:val="none"/>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E13880" w:rsidRDefault="00E13880" w:rsidP="00E13880">
      <w:pPr>
        <w:pBdr>
          <w:bottom w:val="single" w:sz="4" w:space="1" w:color="auto"/>
        </w:pBdr>
        <w:ind w:firstLine="709"/>
        <w:jc w:val="both"/>
        <w:rPr>
          <w:rStyle w:val="a5"/>
          <w:rFonts w:ascii="Times New Roman" w:hAnsi="Times New Roman" w:cs="Times New Roman"/>
          <w:b/>
          <w:color w:val="000000" w:themeColor="text1"/>
          <w:u w:val="none"/>
        </w:rPr>
      </w:pPr>
      <w:r w:rsidRPr="008F06A6">
        <w:rPr>
          <w:rStyle w:val="a5"/>
          <w:rFonts w:ascii="Times New Roman" w:hAnsi="Times New Roman" w:cs="Times New Roman"/>
          <w:b/>
          <w:color w:val="000000" w:themeColor="text1"/>
          <w:u w:val="none"/>
        </w:rPr>
        <w:t>При обнаружении пожара звоните 101 (телефон вызова пожарной охраны) или 112 (единый телефон вызова экстренных служб).</w:t>
      </w:r>
    </w:p>
    <w:p w:rsidR="00E13880" w:rsidRPr="00323500" w:rsidRDefault="00E13880" w:rsidP="00E13880">
      <w:pPr>
        <w:pBdr>
          <w:bottom w:val="single" w:sz="4" w:space="1" w:color="auto"/>
        </w:pBdr>
        <w:ind w:firstLine="709"/>
        <w:jc w:val="both"/>
        <w:rPr>
          <w:rFonts w:ascii="Times New Roman" w:hAnsi="Times New Roman" w:cs="Times New Roman"/>
          <w:b/>
          <w:color w:val="000000" w:themeColor="text1"/>
        </w:rPr>
      </w:pPr>
    </w:p>
    <w:p w:rsidR="00E13880" w:rsidRDefault="00E13880" w:rsidP="00E13880">
      <w:pPr>
        <w:pStyle w:val="a6"/>
        <w:spacing w:line="360" w:lineRule="auto"/>
        <w:ind w:firstLine="851"/>
        <w:rPr>
          <w:rFonts w:ascii="Times New Roman" w:hAnsi="Times New Roman" w:cs="Times New Roman"/>
          <w:color w:val="000000" w:themeColor="text1"/>
        </w:rPr>
      </w:pPr>
    </w:p>
    <w:p w:rsidR="00E13880" w:rsidRPr="008F06A6" w:rsidRDefault="00E13880" w:rsidP="00E13880">
      <w:pPr>
        <w:pStyle w:val="a6"/>
        <w:spacing w:line="360" w:lineRule="auto"/>
        <w:ind w:firstLine="851"/>
        <w:rPr>
          <w:rFonts w:ascii="Times New Roman" w:hAnsi="Times New Roman" w:cs="Times New Roman"/>
          <w:color w:val="000000" w:themeColor="text1"/>
        </w:rPr>
      </w:pPr>
    </w:p>
    <w:p w:rsidR="00E13880" w:rsidRPr="00323500" w:rsidRDefault="00E13880" w:rsidP="00E13880">
      <w:pPr>
        <w:pStyle w:val="a6"/>
        <w:jc w:val="center"/>
        <w:rPr>
          <w:b/>
        </w:rPr>
      </w:pPr>
      <w:r w:rsidRPr="00323500">
        <w:rPr>
          <w:b/>
        </w:rPr>
        <w:t>ИЗВЕШЕНИЕ</w:t>
      </w:r>
    </w:p>
    <w:p w:rsidR="00E13880" w:rsidRPr="00323500" w:rsidRDefault="00E13880" w:rsidP="00E13880">
      <w:pPr>
        <w:pStyle w:val="a6"/>
        <w:jc w:val="center"/>
        <w:rPr>
          <w:b/>
        </w:rPr>
      </w:pPr>
      <w:r w:rsidRPr="00323500">
        <w:rPr>
          <w:b/>
        </w:rPr>
        <w:t>о проведен</w:t>
      </w:r>
      <w:proofErr w:type="gramStart"/>
      <w:r w:rsidRPr="00323500">
        <w:rPr>
          <w:b/>
        </w:rPr>
        <w:t>ии ау</w:t>
      </w:r>
      <w:proofErr w:type="gramEnd"/>
      <w:r w:rsidRPr="00323500">
        <w:rPr>
          <w:b/>
        </w:rPr>
        <w:t>кциона</w:t>
      </w:r>
    </w:p>
    <w:p w:rsidR="00E13880" w:rsidRPr="00323500" w:rsidRDefault="00E13880" w:rsidP="00E13880">
      <w:pPr>
        <w:pStyle w:val="a6"/>
      </w:pPr>
    </w:p>
    <w:p w:rsidR="00E13880" w:rsidRPr="00323500" w:rsidRDefault="00E13880" w:rsidP="00E13880">
      <w:pPr>
        <w:pStyle w:val="a6"/>
        <w:rPr>
          <w:b/>
        </w:rPr>
      </w:pPr>
      <w:r w:rsidRPr="00323500">
        <w:t>1.</w:t>
      </w:r>
      <w:r w:rsidRPr="00323500">
        <w:rPr>
          <w:b/>
        </w:rPr>
        <w:t>Организатор аукциона;</w:t>
      </w:r>
    </w:p>
    <w:p w:rsidR="00E13880" w:rsidRPr="00323500" w:rsidRDefault="00E13880" w:rsidP="00E13880">
      <w:pPr>
        <w:pStyle w:val="a6"/>
      </w:pPr>
      <w:r w:rsidRPr="00323500">
        <w:t>администрация Медведского сельсовета Черепановского района Новосибирской области</w:t>
      </w:r>
    </w:p>
    <w:p w:rsidR="00E13880" w:rsidRPr="00323500" w:rsidRDefault="00E13880" w:rsidP="00E13880">
      <w:pPr>
        <w:pStyle w:val="a6"/>
      </w:pPr>
      <w:r w:rsidRPr="00323500">
        <w:rPr>
          <w:b/>
        </w:rPr>
        <w:t>2. Уполномоченный орган и реквизиты решения о проведении торгов</w:t>
      </w:r>
      <w:r w:rsidRPr="00323500">
        <w:t>;</w:t>
      </w:r>
    </w:p>
    <w:p w:rsidR="00E13880" w:rsidRPr="00323500" w:rsidRDefault="00E13880" w:rsidP="00E13880">
      <w:pPr>
        <w:pStyle w:val="a6"/>
      </w:pPr>
      <w:r w:rsidRPr="00323500">
        <w:t>администрация Медведского сельсовета Черепановского района Новосибирской области приняла решение постановлением от 15.08.2016 года № 95. «Об организации и проведении открытого аукциона по продаже права на заключение договора аренды земельного участка на территории Медведского сельсовета».</w:t>
      </w:r>
    </w:p>
    <w:p w:rsidR="00E13880" w:rsidRPr="00323500" w:rsidRDefault="00E13880" w:rsidP="00E13880">
      <w:pPr>
        <w:pStyle w:val="a6"/>
      </w:pPr>
      <w:r w:rsidRPr="00323500">
        <w:rPr>
          <w:b/>
        </w:rPr>
        <w:t>3. Место проведения аукциона -</w:t>
      </w:r>
      <w:r w:rsidRPr="00323500">
        <w:t xml:space="preserve"> НСО, Черепановский район, </w:t>
      </w:r>
      <w:proofErr w:type="spellStart"/>
      <w:r w:rsidRPr="00323500">
        <w:t>с</w:t>
      </w:r>
      <w:proofErr w:type="gramStart"/>
      <w:r w:rsidRPr="00323500">
        <w:t>.М</w:t>
      </w:r>
      <w:proofErr w:type="gramEnd"/>
      <w:r w:rsidRPr="00323500">
        <w:t>едведское</w:t>
      </w:r>
      <w:proofErr w:type="spellEnd"/>
      <w:r w:rsidRPr="00323500">
        <w:t>, ул. Романова, 21.</w:t>
      </w:r>
    </w:p>
    <w:p w:rsidR="00E13880" w:rsidRPr="00323500" w:rsidRDefault="00E13880" w:rsidP="00E13880">
      <w:pPr>
        <w:pStyle w:val="a6"/>
        <w:rPr>
          <w:b/>
        </w:rPr>
      </w:pPr>
      <w:r w:rsidRPr="00323500">
        <w:rPr>
          <w:b/>
        </w:rPr>
        <w:t xml:space="preserve">дата проведения аукциона – </w:t>
      </w:r>
      <w:r w:rsidRPr="00323500">
        <w:t>10.00</w:t>
      </w:r>
      <w:r w:rsidRPr="00323500">
        <w:rPr>
          <w:b/>
        </w:rPr>
        <w:t xml:space="preserve"> </w:t>
      </w:r>
      <w:r w:rsidRPr="00323500">
        <w:t>21.09.2016 года.</w:t>
      </w:r>
    </w:p>
    <w:p w:rsidR="00E13880" w:rsidRPr="00323500" w:rsidRDefault="00E13880" w:rsidP="00E13880">
      <w:pPr>
        <w:pStyle w:val="a6"/>
      </w:pPr>
      <w:r w:rsidRPr="00323500">
        <w:rPr>
          <w:b/>
        </w:rPr>
        <w:t>порядок проведения аукциона –</w:t>
      </w:r>
      <w:r w:rsidRPr="00323500">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w:t>
      </w:r>
      <w:r w:rsidRPr="00323500">
        <w:lastRenderedPageBreak/>
        <w:t>назван аукционистом последним. Результаты аукциона оформляются протоколом, который подписывается в день его проведения.</w:t>
      </w:r>
    </w:p>
    <w:p w:rsidR="00E13880" w:rsidRPr="00323500" w:rsidRDefault="00E13880" w:rsidP="00E13880">
      <w:pPr>
        <w:pStyle w:val="a6"/>
        <w:rPr>
          <w:b/>
        </w:rPr>
      </w:pPr>
      <w:r w:rsidRPr="00323500">
        <w:rPr>
          <w:b/>
        </w:rPr>
        <w:t>4. Предмет аукциона: - 1 лот.</w:t>
      </w:r>
    </w:p>
    <w:p w:rsidR="00E13880" w:rsidRPr="00323500" w:rsidRDefault="00E13880" w:rsidP="00E13880">
      <w:pPr>
        <w:pStyle w:val="a6"/>
      </w:pPr>
      <w:r w:rsidRPr="00323500">
        <w:rPr>
          <w:b/>
        </w:rPr>
        <w:t>Лот № 1:</w:t>
      </w:r>
      <w:r w:rsidRPr="00323500">
        <w:t xml:space="preserve"> земельный участок, местоположение: Новосибирская область, Черепановский район, МО Медведского сельсовета, площадь 247708 </w:t>
      </w:r>
      <w:proofErr w:type="spellStart"/>
      <w:r w:rsidRPr="00323500">
        <w:t>кв</w:t>
      </w:r>
      <w:proofErr w:type="gramStart"/>
      <w:r w:rsidRPr="00323500">
        <w:t>.м</w:t>
      </w:r>
      <w:proofErr w:type="spellEnd"/>
      <w:proofErr w:type="gramEnd"/>
      <w:r w:rsidRPr="00323500">
        <w:t>, кадастровый номер 54:28:046518:1249, разрешенное использование – для сельскохозяйственного производства, категория земель – земли сельскохозяйственного назначения.</w:t>
      </w:r>
    </w:p>
    <w:p w:rsidR="00E13880" w:rsidRPr="00323500" w:rsidRDefault="00E13880" w:rsidP="00E13880">
      <w:pPr>
        <w:pStyle w:val="a6"/>
      </w:pPr>
      <w:r w:rsidRPr="00323500">
        <w:t>Начальная цена предмета аукциона – 1,5% от кадастровой стоимости 467102 рубля 97 копеек – 7006 рублей 55 копеек.</w:t>
      </w:r>
    </w:p>
    <w:p w:rsidR="00E13880" w:rsidRPr="00323500" w:rsidRDefault="00E13880" w:rsidP="00E13880">
      <w:pPr>
        <w:pStyle w:val="a6"/>
      </w:pPr>
      <w:r w:rsidRPr="00323500">
        <w:t>«Шаг аукциона» 3% от начальной цены предмета аукциона – 210 рублей 20 копеек.</w:t>
      </w:r>
    </w:p>
    <w:p w:rsidR="00E13880" w:rsidRPr="00323500" w:rsidRDefault="00E13880" w:rsidP="00E13880">
      <w:pPr>
        <w:pStyle w:val="a6"/>
      </w:pPr>
      <w:r w:rsidRPr="00323500">
        <w:t>Размер задатка – 50 % от начальной цены предмета аукциона 3503 рубля 28 копеек.</w:t>
      </w:r>
    </w:p>
    <w:p w:rsidR="00E13880" w:rsidRPr="00323500" w:rsidRDefault="00E13880" w:rsidP="00E13880">
      <w:pPr>
        <w:pStyle w:val="a6"/>
      </w:pPr>
      <w:r w:rsidRPr="00323500">
        <w:rPr>
          <w:b/>
        </w:rPr>
        <w:t xml:space="preserve">5. Форма заявки - </w:t>
      </w:r>
      <w:r w:rsidRPr="00323500">
        <w:t xml:space="preserve">с формой заявки можно ознакомится по адресу: 633514, Россия, НСО, Черепановский район, </w:t>
      </w:r>
      <w:proofErr w:type="spellStart"/>
      <w:r w:rsidRPr="00323500">
        <w:t>с</w:t>
      </w:r>
      <w:proofErr w:type="gramStart"/>
      <w:r w:rsidRPr="00323500">
        <w:t>.М</w:t>
      </w:r>
      <w:proofErr w:type="gramEnd"/>
      <w:r w:rsidRPr="00323500">
        <w:t>едведское</w:t>
      </w:r>
      <w:proofErr w:type="spellEnd"/>
      <w:r w:rsidRPr="00323500">
        <w:t xml:space="preserve">, ул. Романова, 21, а так же на официальном сайте администрации Медведского сельсовета, и  на сайте </w:t>
      </w:r>
      <w:hyperlink r:id="rId29" w:history="1">
        <w:r w:rsidRPr="00323500">
          <w:rPr>
            <w:rStyle w:val="a5"/>
            <w:rFonts w:ascii="Times New Roman" w:hAnsi="Times New Roman" w:cs="Times New Roman"/>
            <w:lang w:val="en-US"/>
          </w:rPr>
          <w:t>www</w:t>
        </w:r>
        <w:r w:rsidRPr="00323500">
          <w:rPr>
            <w:rStyle w:val="a5"/>
            <w:rFonts w:ascii="Times New Roman" w:hAnsi="Times New Roman" w:cs="Times New Roman"/>
          </w:rPr>
          <w:t>.torgi.gov.ru</w:t>
        </w:r>
      </w:hyperlink>
    </w:p>
    <w:p w:rsidR="00E13880" w:rsidRPr="00323500" w:rsidRDefault="00E13880" w:rsidP="00E13880">
      <w:pPr>
        <w:pStyle w:val="a6"/>
      </w:pPr>
      <w:r w:rsidRPr="00323500">
        <w:rPr>
          <w:b/>
        </w:rPr>
        <w:t>6. Порядок приема заявок</w:t>
      </w:r>
      <w:proofErr w:type="gramStart"/>
      <w:r w:rsidRPr="00323500">
        <w:t xml:space="preserve"> –– </w:t>
      </w:r>
      <w:proofErr w:type="gramEnd"/>
      <w:r w:rsidRPr="00323500">
        <w:t>ежедневно, за исключением выходных и праздничных дней, с 9.00 до 13.00, с 14.00 до 17.00.</w:t>
      </w:r>
    </w:p>
    <w:p w:rsidR="00E13880" w:rsidRPr="00323500" w:rsidRDefault="00E13880" w:rsidP="00E13880">
      <w:pPr>
        <w:pStyle w:val="a6"/>
        <w:rPr>
          <w:b/>
        </w:rPr>
      </w:pPr>
      <w:r w:rsidRPr="00323500">
        <w:rPr>
          <w:b/>
        </w:rPr>
        <w:t xml:space="preserve">7. Адрес и место приема заявок – </w:t>
      </w:r>
      <w:r w:rsidRPr="00323500">
        <w:t xml:space="preserve">633514, Россия, НСО, Черепановский район, </w:t>
      </w:r>
      <w:proofErr w:type="spellStart"/>
      <w:r w:rsidRPr="00323500">
        <w:t>с</w:t>
      </w:r>
      <w:proofErr w:type="gramStart"/>
      <w:r w:rsidRPr="00323500">
        <w:t>.М</w:t>
      </w:r>
      <w:proofErr w:type="gramEnd"/>
      <w:r w:rsidRPr="00323500">
        <w:t>едведское</w:t>
      </w:r>
      <w:proofErr w:type="spellEnd"/>
      <w:r w:rsidRPr="00323500">
        <w:t>, ул. Романова, 21.</w:t>
      </w:r>
    </w:p>
    <w:p w:rsidR="00E13880" w:rsidRPr="00323500" w:rsidRDefault="00E13880" w:rsidP="00E13880">
      <w:pPr>
        <w:pStyle w:val="a6"/>
      </w:pPr>
      <w:r w:rsidRPr="00323500">
        <w:rPr>
          <w:b/>
        </w:rPr>
        <w:t xml:space="preserve">8. Дата и время начала и окончания приема заявок </w:t>
      </w:r>
      <w:r w:rsidRPr="00323500">
        <w:t>– (прекращается не ранее чем за 5 дней до проведения аукциона) с 9.00 22.08.2016 до 17.00 20.09.2016</w:t>
      </w:r>
    </w:p>
    <w:p w:rsidR="00E13880" w:rsidRPr="00323500" w:rsidRDefault="00E13880" w:rsidP="00E13880">
      <w:pPr>
        <w:pStyle w:val="a6"/>
        <w:rPr>
          <w:b/>
        </w:rPr>
      </w:pPr>
      <w:r w:rsidRPr="00323500">
        <w:rPr>
          <w:b/>
        </w:rPr>
        <w:t xml:space="preserve">Рассмотрение заявок </w:t>
      </w:r>
      <w:r w:rsidRPr="00323500">
        <w:t>21.09.2016 года.</w:t>
      </w:r>
    </w:p>
    <w:p w:rsidR="00E13880" w:rsidRPr="00323500" w:rsidRDefault="00E13880" w:rsidP="00E13880">
      <w:pPr>
        <w:pStyle w:val="a6"/>
      </w:pPr>
      <w:r w:rsidRPr="00323500">
        <w:rPr>
          <w:b/>
        </w:rPr>
        <w:t xml:space="preserve">9. Порядок внесения задатка </w:t>
      </w:r>
      <w:r w:rsidRPr="00323500">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17.00 20.09.2016 года.</w:t>
      </w:r>
    </w:p>
    <w:p w:rsidR="00E13880" w:rsidRPr="00323500" w:rsidRDefault="00E13880" w:rsidP="00E13880">
      <w:pPr>
        <w:pStyle w:val="a6"/>
      </w:pPr>
      <w:r w:rsidRPr="00323500">
        <w:t>Порядок возврата задатка:</w:t>
      </w:r>
    </w:p>
    <w:p w:rsidR="00E13880" w:rsidRPr="00323500" w:rsidRDefault="00E13880" w:rsidP="00E13880">
      <w:pPr>
        <w:pStyle w:val="a6"/>
      </w:pPr>
      <w:r w:rsidRPr="00323500">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323500">
        <w:t>ии ау</w:t>
      </w:r>
      <w:proofErr w:type="gramEnd"/>
      <w:r w:rsidRPr="00323500">
        <w:t>кциона и возвратить его участникам внесенные задатки,</w:t>
      </w:r>
    </w:p>
    <w:p w:rsidR="00E13880" w:rsidRPr="00323500" w:rsidRDefault="00E13880" w:rsidP="00E13880">
      <w:pPr>
        <w:pStyle w:val="a6"/>
      </w:pPr>
      <w:r w:rsidRPr="00323500">
        <w:t>-в случае отзыва заявки заявителем не позднее окончания срока приема заявок задаток возвращается в течение трех рабочих дней.</w:t>
      </w:r>
    </w:p>
    <w:p w:rsidR="00E13880" w:rsidRPr="00323500" w:rsidRDefault="00E13880" w:rsidP="00E13880">
      <w:pPr>
        <w:pStyle w:val="a6"/>
      </w:pPr>
      <w:r w:rsidRPr="00323500">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13880" w:rsidRPr="00323500" w:rsidRDefault="00E13880" w:rsidP="00E13880">
      <w:pPr>
        <w:pStyle w:val="a6"/>
      </w:pPr>
      <w:r w:rsidRPr="00323500">
        <w:rPr>
          <w:color w:val="000000"/>
        </w:rPr>
        <w:t>-</w:t>
      </w:r>
      <w:r w:rsidRPr="00323500">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13880" w:rsidRPr="00323500" w:rsidRDefault="00E13880" w:rsidP="00E13880">
      <w:pPr>
        <w:pStyle w:val="a6"/>
      </w:pPr>
      <w:r w:rsidRPr="00323500">
        <w:rPr>
          <w:b/>
        </w:rPr>
        <w:t xml:space="preserve">Банковские реквизиты счета для перечисления задатка --- </w:t>
      </w:r>
      <w:r w:rsidRPr="00323500">
        <w:t xml:space="preserve">ИНН 5440101383, КПП 544001001, ОКТМО 50657416, ОГРН 1025405425132, ОКПО 04199049, ОКВЭД 75.11.32, УФК по Новосибирской области (Администрация Медведского  сельсовета Черепановского района Новосибирской области л/с 05513004550 </w:t>
      </w:r>
      <w:proofErr w:type="gramStart"/>
      <w:r w:rsidRPr="00323500">
        <w:t>р</w:t>
      </w:r>
      <w:proofErr w:type="gramEnd"/>
      <w:r w:rsidRPr="00323500">
        <w:t>/с40302810950043000458, Сибирское  ГУ Банка России г. Новосибирск, БИК 045004001,</w:t>
      </w:r>
    </w:p>
    <w:p w:rsidR="00E13880" w:rsidRPr="00323500" w:rsidRDefault="00E13880" w:rsidP="00E13880">
      <w:pPr>
        <w:pStyle w:val="a6"/>
      </w:pPr>
      <w:r w:rsidRPr="00323500">
        <w:t xml:space="preserve">В назначении платежа указывается: «задаток для участия в аукционе по аренде земельного участка по адресу Новосибирская область, Черепановский район, МО Медведского сельсовета, площадь 247708 </w:t>
      </w:r>
      <w:proofErr w:type="spellStart"/>
      <w:r w:rsidRPr="00323500">
        <w:t>кв</w:t>
      </w:r>
      <w:proofErr w:type="gramStart"/>
      <w:r w:rsidRPr="00323500">
        <w:t>.м</w:t>
      </w:r>
      <w:proofErr w:type="spellEnd"/>
      <w:proofErr w:type="gramEnd"/>
      <w:r w:rsidRPr="00323500">
        <w:t>, кадастровый номер 54:28:046518:1249.»</w:t>
      </w:r>
    </w:p>
    <w:p w:rsidR="00E13880" w:rsidRPr="00323500" w:rsidRDefault="00E13880" w:rsidP="00E13880">
      <w:pPr>
        <w:pStyle w:val="a6"/>
        <w:rPr>
          <w:color w:val="000000"/>
        </w:rPr>
      </w:pPr>
      <w:r w:rsidRPr="00323500">
        <w:rPr>
          <w:b/>
          <w:color w:val="000000"/>
        </w:rPr>
        <w:t xml:space="preserve">10.Сроки аренды земельных участков: </w:t>
      </w:r>
      <w:r w:rsidRPr="00323500">
        <w:rPr>
          <w:color w:val="000000"/>
        </w:rPr>
        <w:t>49 лет</w:t>
      </w:r>
    </w:p>
    <w:p w:rsidR="00E13880" w:rsidRPr="00323500" w:rsidRDefault="00E13880" w:rsidP="00E13880">
      <w:pPr>
        <w:pStyle w:val="a6"/>
        <w:rPr>
          <w:b/>
        </w:rPr>
      </w:pPr>
      <w:r w:rsidRPr="00323500">
        <w:rPr>
          <w:b/>
          <w:color w:val="000000"/>
        </w:rPr>
        <w:t>11.</w:t>
      </w:r>
      <w:r w:rsidRPr="00323500">
        <w:rPr>
          <w:b/>
        </w:rPr>
        <w:t xml:space="preserve"> Для участия в аукционе заявители представляют в установленный в извещении о проведен</w:t>
      </w:r>
      <w:proofErr w:type="gramStart"/>
      <w:r w:rsidRPr="00323500">
        <w:rPr>
          <w:b/>
        </w:rPr>
        <w:t>ии ау</w:t>
      </w:r>
      <w:proofErr w:type="gramEnd"/>
      <w:r w:rsidRPr="00323500">
        <w:rPr>
          <w:b/>
        </w:rPr>
        <w:t>кциона срок следующие документы:</w:t>
      </w:r>
    </w:p>
    <w:p w:rsidR="00E13880" w:rsidRPr="00323500" w:rsidRDefault="00E13880" w:rsidP="00E13880">
      <w:pPr>
        <w:pStyle w:val="a6"/>
      </w:pPr>
      <w:r w:rsidRPr="00323500">
        <w:t xml:space="preserve">- заявка </w:t>
      </w:r>
      <w:proofErr w:type="gramStart"/>
      <w:r w:rsidRPr="00323500">
        <w:t>на участие в аукционе по установленной в извещении о проведении</w:t>
      </w:r>
      <w:proofErr w:type="gramEnd"/>
      <w:r w:rsidRPr="00323500">
        <w:t xml:space="preserve"> аукциона форме с указанием банковских реквизитов счета для возврата задатка;</w:t>
      </w:r>
    </w:p>
    <w:p w:rsidR="00E13880" w:rsidRPr="00323500" w:rsidRDefault="00E13880" w:rsidP="00E13880">
      <w:pPr>
        <w:pStyle w:val="a6"/>
      </w:pPr>
      <w:r w:rsidRPr="00323500">
        <w:t>- копии документов, удостоверяющих личность заявителя (для граждан);</w:t>
      </w:r>
    </w:p>
    <w:p w:rsidR="00E13880" w:rsidRPr="00323500" w:rsidRDefault="00E13880" w:rsidP="00E13880">
      <w:pPr>
        <w:pStyle w:val="a6"/>
      </w:pPr>
      <w:r w:rsidRPr="00323500">
        <w:t xml:space="preserve">- надлежащим образом заверенный перевод </w:t>
      </w:r>
      <w:proofErr w:type="gramStart"/>
      <w:r w:rsidRPr="00323500">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23500">
        <w:t>, если заявителем является иностранное юридическое лицо;</w:t>
      </w:r>
    </w:p>
    <w:p w:rsidR="00E13880" w:rsidRPr="00323500" w:rsidRDefault="00E13880" w:rsidP="00E13880">
      <w:pPr>
        <w:pStyle w:val="a6"/>
      </w:pPr>
      <w:r w:rsidRPr="00323500">
        <w:t>- документы, подтверждающие внесение задатка</w:t>
      </w:r>
    </w:p>
    <w:p w:rsidR="00E13880" w:rsidRPr="00323500" w:rsidRDefault="00E13880" w:rsidP="00E13880">
      <w:pPr>
        <w:pStyle w:val="a6"/>
      </w:pPr>
      <w:proofErr w:type="gramStart"/>
      <w:r w:rsidRPr="00323500">
        <w:lastRenderedPageBreak/>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13880" w:rsidRPr="00323500" w:rsidRDefault="00E13880" w:rsidP="00E13880">
      <w:pPr>
        <w:pStyle w:val="a6"/>
      </w:pPr>
      <w:r w:rsidRPr="00323500">
        <w:t xml:space="preserve">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Медведского сельсовета, Черепановского района, Новосибирской области и по адресу: </w:t>
      </w:r>
      <w:r w:rsidRPr="00323500">
        <w:rPr>
          <w:b/>
        </w:rPr>
        <w:t xml:space="preserve">– </w:t>
      </w:r>
      <w:r w:rsidRPr="00323500">
        <w:t xml:space="preserve">633514, Россия, НСО, Черепановский район, </w:t>
      </w:r>
      <w:proofErr w:type="spellStart"/>
      <w:r w:rsidRPr="00323500">
        <w:t>с</w:t>
      </w:r>
      <w:proofErr w:type="gramStart"/>
      <w:r w:rsidRPr="00323500">
        <w:t>.М</w:t>
      </w:r>
      <w:proofErr w:type="gramEnd"/>
      <w:r w:rsidRPr="00323500">
        <w:t>едведское</w:t>
      </w:r>
      <w:proofErr w:type="spellEnd"/>
      <w:r w:rsidRPr="00323500">
        <w:t>, ул. Романова, 21.</w:t>
      </w:r>
    </w:p>
    <w:p w:rsidR="00E13880" w:rsidRPr="00323500" w:rsidRDefault="00E13880" w:rsidP="00E13880">
      <w:pPr>
        <w:pStyle w:val="a6"/>
      </w:pPr>
      <w:r w:rsidRPr="00323500">
        <w:t>Извещение о проведен</w:t>
      </w:r>
      <w:proofErr w:type="gramStart"/>
      <w:r w:rsidRPr="00323500">
        <w:t>ии ау</w:t>
      </w:r>
      <w:proofErr w:type="gramEnd"/>
      <w:r w:rsidRPr="00323500">
        <w:t>кциона размещено на официальном сайте Российской Федерации torgi.gov.ru, на официальном сайте администрации Медведского сельсовета, Черепановского района, Новосибирской области и в периодическом печатном издании «Медведский вестник».</w:t>
      </w:r>
    </w:p>
    <w:p w:rsidR="00E13880" w:rsidRPr="00372E43" w:rsidRDefault="00E13880" w:rsidP="00E13880">
      <w:pPr>
        <w:pStyle w:val="a6"/>
        <w:spacing w:line="360" w:lineRule="auto"/>
        <w:ind w:firstLine="851"/>
        <w:rPr>
          <w:rFonts w:ascii="Times New Roman" w:hAnsi="Times New Roman" w:cs="Times New Roman"/>
          <w:color w:val="000000" w:themeColor="text1"/>
          <w:sz w:val="24"/>
          <w:szCs w:val="24"/>
        </w:rPr>
      </w:pPr>
    </w:p>
    <w:p w:rsidR="00E13880" w:rsidRDefault="00E13880" w:rsidP="00E13880">
      <w:pPr>
        <w:jc w:val="both"/>
        <w:rPr>
          <w:rFonts w:ascii="Times New Roman" w:hAnsi="Times New Roman" w:cs="Times New Roman"/>
          <w:b/>
          <w:i/>
          <w:highlight w:val="yellow"/>
        </w:rPr>
      </w:pPr>
    </w:p>
    <w:p w:rsidR="00E13880" w:rsidRDefault="00E13880" w:rsidP="00E13880">
      <w:pPr>
        <w:jc w:val="both"/>
        <w:rPr>
          <w:rFonts w:ascii="Times New Roman" w:hAnsi="Times New Roman" w:cs="Times New Roman"/>
          <w:b/>
          <w:i/>
          <w:highlight w:val="yellow"/>
        </w:rPr>
      </w:pPr>
    </w:p>
    <w:p w:rsidR="00E13880" w:rsidRDefault="00E13880" w:rsidP="00E13880">
      <w:pPr>
        <w:jc w:val="both"/>
        <w:rPr>
          <w:rFonts w:ascii="Times New Roman" w:hAnsi="Times New Roman" w:cs="Times New Roman"/>
          <w:b/>
          <w:i/>
          <w:highlight w:val="yellow"/>
        </w:rPr>
      </w:pPr>
    </w:p>
    <w:p w:rsidR="00E13880" w:rsidRPr="00323500" w:rsidRDefault="00E13880" w:rsidP="00E13880">
      <w:pPr>
        <w:jc w:val="both"/>
        <w:rPr>
          <w:rFonts w:ascii="Times New Roman" w:hAnsi="Times New Roman" w:cs="Times New Roman"/>
          <w:b/>
          <w:i/>
        </w:rPr>
      </w:pPr>
    </w:p>
    <w:p w:rsidR="00E13880" w:rsidRPr="008C3D53" w:rsidRDefault="00E13880" w:rsidP="00E13880">
      <w:pPr>
        <w:jc w:val="both"/>
        <w:rPr>
          <w:rFonts w:ascii="Times New Roman" w:hAnsi="Times New Roman" w:cs="Times New Roman"/>
          <w:b/>
        </w:rPr>
      </w:pPr>
      <w:r w:rsidRPr="00323500">
        <w:rPr>
          <w:rFonts w:ascii="Times New Roman" w:hAnsi="Times New Roman" w:cs="Times New Roman"/>
          <w:b/>
          <w:i/>
          <w:highlight w:val="yellow"/>
        </w:rPr>
        <w:t>Адрес редакции: с. Медведск ул.</w:t>
      </w:r>
      <w:r>
        <w:rPr>
          <w:rFonts w:ascii="Times New Roman" w:hAnsi="Times New Roman" w:cs="Times New Roman"/>
          <w:b/>
          <w:i/>
          <w:highlight w:val="yellow"/>
        </w:rPr>
        <w:t xml:space="preserve"> </w:t>
      </w:r>
      <w:r w:rsidRPr="00323500">
        <w:rPr>
          <w:rFonts w:ascii="Times New Roman" w:hAnsi="Times New Roman" w:cs="Times New Roman"/>
          <w:b/>
          <w:i/>
          <w:highlight w:val="yellow"/>
        </w:rPr>
        <w:t xml:space="preserve">Романова 21 Тираж 12 экз. Бесплатно. </w:t>
      </w:r>
      <w:proofErr w:type="gramStart"/>
      <w:r w:rsidRPr="00323500">
        <w:rPr>
          <w:rFonts w:ascii="Times New Roman" w:hAnsi="Times New Roman" w:cs="Times New Roman"/>
          <w:b/>
          <w:i/>
          <w:highlight w:val="yellow"/>
        </w:rPr>
        <w:t>Ответственный  за выпуск Тимакова О.Ф. тел. 69-233</w:t>
      </w:r>
      <w:proofErr w:type="gramEnd"/>
    </w:p>
    <w:p w:rsidR="00583922" w:rsidRDefault="00583922"/>
    <w:sectPr w:rsidR="00583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ADD"/>
    <w:multiLevelType w:val="multilevel"/>
    <w:tmpl w:val="5FA81C3C"/>
    <w:lvl w:ilvl="0">
      <w:start w:val="1"/>
      <w:numFmt w:val="decimal"/>
      <w:lvlText w:val="%1."/>
      <w:lvlJc w:val="left"/>
      <w:pPr>
        <w:ind w:left="1080" w:hanging="360"/>
      </w:pPr>
      <w:rPr>
        <w:rFonts w:ascii="Times New Roman" w:hAnsi="Times New Roman" w:cs="Times New Roman" w:hint="default"/>
        <w:b/>
        <w:sz w:val="28"/>
        <w:szCs w:val="28"/>
      </w:rPr>
    </w:lvl>
    <w:lvl w:ilvl="1">
      <w:start w:val="3"/>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B3470E"/>
    <w:multiLevelType w:val="multilevel"/>
    <w:tmpl w:val="DC52E7D4"/>
    <w:lvl w:ilvl="0">
      <w:start w:val="1"/>
      <w:numFmt w:val="decimal"/>
      <w:lvlText w:val="%1."/>
      <w:lvlJc w:val="left"/>
      <w:pPr>
        <w:ind w:left="1211" w:hanging="360"/>
      </w:pPr>
      <w:rPr>
        <w:rFonts w:hint="default"/>
        <w:sz w:val="28"/>
        <w:szCs w:val="28"/>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7CB91C1A"/>
    <w:multiLevelType w:val="multilevel"/>
    <w:tmpl w:val="A290E47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80"/>
    <w:rsid w:val="00583922"/>
    <w:rsid w:val="00E1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880"/>
    <w:rPr>
      <w:rFonts w:ascii="Tahoma" w:hAnsi="Tahoma" w:cs="Tahoma"/>
      <w:sz w:val="16"/>
      <w:szCs w:val="16"/>
    </w:rPr>
  </w:style>
  <w:style w:type="paragraph" w:customStyle="1" w:styleId="4">
    <w:name w:val="Стиль4"/>
    <w:basedOn w:val="a"/>
    <w:rsid w:val="00E13880"/>
    <w:pPr>
      <w:widowControl w:val="0"/>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unhideWhenUsed/>
    <w:rsid w:val="00E13880"/>
    <w:rPr>
      <w:color w:val="0000FF"/>
      <w:u w:val="single"/>
    </w:rPr>
  </w:style>
  <w:style w:type="paragraph" w:styleId="a6">
    <w:name w:val="No Spacing"/>
    <w:uiPriority w:val="1"/>
    <w:qFormat/>
    <w:rsid w:val="00E13880"/>
    <w:pPr>
      <w:spacing w:after="0" w:line="240" w:lineRule="auto"/>
    </w:pPr>
  </w:style>
  <w:style w:type="paragraph" w:styleId="a7">
    <w:name w:val="List Paragraph"/>
    <w:basedOn w:val="a"/>
    <w:uiPriority w:val="34"/>
    <w:qFormat/>
    <w:rsid w:val="00E13880"/>
    <w:pPr>
      <w:spacing w:after="0" w:line="240" w:lineRule="auto"/>
      <w:ind w:left="720"/>
      <w:contextualSpacing/>
    </w:pPr>
    <w:rPr>
      <w:rFonts w:ascii="Times New Roman" w:eastAsia="Times New Roman" w:hAnsi="Times New Roman" w:cs="Times New Roman"/>
      <w:color w:val="000000"/>
      <w:sz w:val="28"/>
      <w:szCs w:val="28"/>
      <w:lang w:eastAsia="ru-RU"/>
    </w:rPr>
  </w:style>
  <w:style w:type="paragraph" w:customStyle="1" w:styleId="formattext">
    <w:name w:val="formattext"/>
    <w:basedOn w:val="a"/>
    <w:rsid w:val="00E13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E13880"/>
  </w:style>
  <w:style w:type="paragraph" w:styleId="a8">
    <w:name w:val="Normal (Web)"/>
    <w:basedOn w:val="a"/>
    <w:uiPriority w:val="99"/>
    <w:unhideWhenUsed/>
    <w:rsid w:val="00E13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38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basedOn w:val="a0"/>
    <w:uiPriority w:val="22"/>
    <w:qFormat/>
    <w:rsid w:val="00E13880"/>
    <w:rPr>
      <w:b/>
      <w:bCs/>
    </w:rPr>
  </w:style>
  <w:style w:type="paragraph" w:customStyle="1" w:styleId="ConsNormal">
    <w:name w:val="ConsNormal"/>
    <w:rsid w:val="00E138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1">
    <w:name w:val="s_1"/>
    <w:basedOn w:val="a"/>
    <w:rsid w:val="00E13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138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3880"/>
  </w:style>
  <w:style w:type="paragraph" w:styleId="ac">
    <w:name w:val="footer"/>
    <w:basedOn w:val="a"/>
    <w:link w:val="ad"/>
    <w:uiPriority w:val="99"/>
    <w:unhideWhenUsed/>
    <w:rsid w:val="00E138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3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880"/>
    <w:rPr>
      <w:rFonts w:ascii="Tahoma" w:hAnsi="Tahoma" w:cs="Tahoma"/>
      <w:sz w:val="16"/>
      <w:szCs w:val="16"/>
    </w:rPr>
  </w:style>
  <w:style w:type="paragraph" w:customStyle="1" w:styleId="4">
    <w:name w:val="Стиль4"/>
    <w:basedOn w:val="a"/>
    <w:rsid w:val="00E13880"/>
    <w:pPr>
      <w:widowControl w:val="0"/>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unhideWhenUsed/>
    <w:rsid w:val="00E13880"/>
    <w:rPr>
      <w:color w:val="0000FF"/>
      <w:u w:val="single"/>
    </w:rPr>
  </w:style>
  <w:style w:type="paragraph" w:styleId="a6">
    <w:name w:val="No Spacing"/>
    <w:uiPriority w:val="1"/>
    <w:qFormat/>
    <w:rsid w:val="00E13880"/>
    <w:pPr>
      <w:spacing w:after="0" w:line="240" w:lineRule="auto"/>
    </w:pPr>
  </w:style>
  <w:style w:type="paragraph" w:styleId="a7">
    <w:name w:val="List Paragraph"/>
    <w:basedOn w:val="a"/>
    <w:uiPriority w:val="34"/>
    <w:qFormat/>
    <w:rsid w:val="00E13880"/>
    <w:pPr>
      <w:spacing w:after="0" w:line="240" w:lineRule="auto"/>
      <w:ind w:left="720"/>
      <w:contextualSpacing/>
    </w:pPr>
    <w:rPr>
      <w:rFonts w:ascii="Times New Roman" w:eastAsia="Times New Roman" w:hAnsi="Times New Roman" w:cs="Times New Roman"/>
      <w:color w:val="000000"/>
      <w:sz w:val="28"/>
      <w:szCs w:val="28"/>
      <w:lang w:eastAsia="ru-RU"/>
    </w:rPr>
  </w:style>
  <w:style w:type="paragraph" w:customStyle="1" w:styleId="formattext">
    <w:name w:val="formattext"/>
    <w:basedOn w:val="a"/>
    <w:rsid w:val="00E13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E13880"/>
  </w:style>
  <w:style w:type="paragraph" w:styleId="a8">
    <w:name w:val="Normal (Web)"/>
    <w:basedOn w:val="a"/>
    <w:uiPriority w:val="99"/>
    <w:unhideWhenUsed/>
    <w:rsid w:val="00E13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38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basedOn w:val="a0"/>
    <w:uiPriority w:val="22"/>
    <w:qFormat/>
    <w:rsid w:val="00E13880"/>
    <w:rPr>
      <w:b/>
      <w:bCs/>
    </w:rPr>
  </w:style>
  <w:style w:type="paragraph" w:customStyle="1" w:styleId="ConsNormal">
    <w:name w:val="ConsNormal"/>
    <w:rsid w:val="00E138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1">
    <w:name w:val="s_1"/>
    <w:basedOn w:val="a"/>
    <w:rsid w:val="00E13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138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3880"/>
  </w:style>
  <w:style w:type="paragraph" w:styleId="ac">
    <w:name w:val="footer"/>
    <w:basedOn w:val="a"/>
    <w:link w:val="ad"/>
    <w:uiPriority w:val="99"/>
    <w:unhideWhenUsed/>
    <w:rsid w:val="00E138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5004c75-5243-401b-8c73-766db0b42115.html" TargetMode="External"/><Relationship Id="rId13" Type="http://schemas.openxmlformats.org/officeDocument/2006/relationships/hyperlink" Target="http://zakon.scli.ru/ru/legal_texts/act_municipal_education/extended/index.php?do4=document&amp;id4=b8764c8a-7818-4f56-960c-68c8ba5b3a66" TargetMode="External"/><Relationship Id="rId18" Type="http://schemas.openxmlformats.org/officeDocument/2006/relationships/hyperlink" Target="http://zakon.scli.ru/ru/legal_texts/act_municipal_education/extended/index.php?do4=document&amp;id4=b8764c8a-7818-4f56-960c-68c8ba5b3a66" TargetMode="External"/><Relationship Id="rId26" Type="http://schemas.openxmlformats.org/officeDocument/2006/relationships/hyperlink" Target="consultantplus://offline/ref=6782A1E5A31CD20F4728A6CF1896A0B84F91FCCB3F40C5D2A71DE0F8008E64FF12C3E25BE3DFFF7Av0m0D" TargetMode="External"/><Relationship Id="rId3" Type="http://schemas.microsoft.com/office/2007/relationships/stylesWithEffects" Target="stylesWithEffects.xml"/><Relationship Id="rId21" Type="http://schemas.openxmlformats.org/officeDocument/2006/relationships/hyperlink" Target="consultantplus://offline/ref=6782A1E5A31CD20F4728A6CF1896A0B84F91FCCB3F40C5D2A71DE0F8008E64FF12C3E25BE3DFFF7Av0m0D" TargetMode="External"/><Relationship Id="rId7" Type="http://schemas.openxmlformats.org/officeDocument/2006/relationships/hyperlink" Target="consultantplus://offline/ref=6782A1E5A31CD20F4728A6CF1896A0B84F91F2C33140C5D2A71DE0F8008E64FF12C3E25BE3DFFE7Dv0m8D" TargetMode="External"/><Relationship Id="rId12" Type="http://schemas.openxmlformats.org/officeDocument/2006/relationships/hyperlink" Target="consultantplus://offline/ref=6782A1E5A31CD20F4728A6CF1896A0B84F91F2C33140C5D2A71DE0F800v8mED" TargetMode="External"/><Relationship Id="rId17" Type="http://schemas.openxmlformats.org/officeDocument/2006/relationships/hyperlink" Target="consultantplus://offline/ref=6782A1E5A31CD20F4728A6CF1896A0B84F91F2C33140C5D2A71DE0F800v8mED" TargetMode="External"/><Relationship Id="rId25" Type="http://schemas.openxmlformats.org/officeDocument/2006/relationships/hyperlink" Target="file:///C:\Users\%D0%9F%D1%80%D0%B5%D0%B4%D0%BF%D1%80%D0%B8%D0%BD%D0%B8%D0%BC%D0%B0%D1%82%D0%B5%D0%BB%D1%8C\AppData\Local\Opera\Opera\temporary_downloads\programma%2009.10.2014.doc" TargetMode="Externa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b8764c8a-7818-4f56-960c-68c8ba5b3a66" TargetMode="External"/><Relationship Id="rId20" Type="http://schemas.openxmlformats.org/officeDocument/2006/relationships/hyperlink" Target="consultantplus://offline/ref=6782A1E5A31CD20F4728A6CF1896A0B84F92F2C63F4CC5D2A71DE0F800v8mED"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zakon.scli.ru/ru/legal_texts/act_municipal_education/extended/index.php?do4=document&amp;id4=b8764c8a-7818-4f56-960c-68c8ba5b3a66" TargetMode="External"/><Relationship Id="rId24" Type="http://schemas.openxmlformats.org/officeDocument/2006/relationships/hyperlink" Target="file:///C:\Users\%D0%9F%D1%80%D0%B5%D0%B4%D0%BF%D1%80%D0%B8%D0%BD%D0%B8%D0%BC%D0%B0%D1%82%D0%B5%D0%BB%D1%8C\AppData\Local\Opera\Opera\temporary_downloads\programma%2009.10.2014.doc" TargetMode="External"/><Relationship Id="rId5" Type="http://schemas.openxmlformats.org/officeDocument/2006/relationships/webSettings" Target="webSettings.xml"/><Relationship Id="rId15" Type="http://schemas.openxmlformats.org/officeDocument/2006/relationships/hyperlink" Target="http://zakon.scli.ru/ru/legal_texts/act_municipal_education/extended/index.php?do4=document&amp;id4=b8764c8a-7818-4f56-960c-68c8ba5b3a66" TargetMode="External"/><Relationship Id="rId23" Type="http://schemas.openxmlformats.org/officeDocument/2006/relationships/hyperlink" Target="consultantplus://offline/ref=6782A1E5A31CD20F4728A6CF1896A0B84F91FCCB3F40C5D2A71DE0F8008E64FF12C3E25BE3DFFF7Av0m0D" TargetMode="External"/><Relationship Id="rId28" Type="http://schemas.openxmlformats.org/officeDocument/2006/relationships/hyperlink" Target="consultantplus://offline/ref=6782A1E5A31CD20F4728A6CF1896A0B84F96F3C63C40C5D2A71DE0F8008E64FF12C3E25BE3DFFF7Ev0m8D" TargetMode="External"/><Relationship Id="rId10" Type="http://schemas.openxmlformats.org/officeDocument/2006/relationships/hyperlink" Target="file:///C:\content\act\02ff8a70-a9c8-4cfa-883a-bc0cd449060d.html" TargetMode="External"/><Relationship Id="rId19" Type="http://schemas.openxmlformats.org/officeDocument/2006/relationships/hyperlink" Target="consultantplus://offline/ref=6782A1E5A31CD20F4728A6CF1896A0B84F92F2CB384AC5D2A71DE0F8008E64FF12C3E25BE3DFFF7Av0mB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82A1E5A31CD20F4728B8C20EFAFEB1479FABCF3F49CC87FC42BBA557876EA8558CBB19A7D2FE7B0889B3vEm2D" TargetMode="External"/><Relationship Id="rId14" Type="http://schemas.openxmlformats.org/officeDocument/2006/relationships/hyperlink" Target="http://zakon.scli.ru/ru/legal_texts/act_municipal_education/extended/index.php?do4=document&amp;id4=b8764c8a-7818-4f56-960c-68c8ba5b3a66" TargetMode="External"/><Relationship Id="rId22" Type="http://schemas.openxmlformats.org/officeDocument/2006/relationships/hyperlink" Target="file:///C:\Users\%D0%9F%D1%80%D0%B5%D0%B4%D0%BF%D1%80%D0%B8%D0%BD%D0%B8%D0%BC%D0%B0%D1%82%D0%B5%D0%BB%D1%8C\AppData\Local\Opera\Opera\temporary_downloads\programma%2009.10.2014.doc" TargetMode="External"/><Relationship Id="rId27" Type="http://schemas.openxmlformats.org/officeDocument/2006/relationships/hyperlink" Target="file:///C:\Users\%D0%9F%D1%80%D0%B5%D0%B4%D0%BF%D1%80%D0%B8%D0%BD%D0%B8%D0%BC%D0%B0%D1%82%D0%B5%D0%BB%D1%8C\AppData\Local\Opera\Opera\temporary_downloads\programma%2009.10.2014.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9646</Words>
  <Characters>54986</Characters>
  <Application>Microsoft Office Word</Application>
  <DocSecurity>0</DocSecurity>
  <Lines>458</Lines>
  <Paragraphs>129</Paragraphs>
  <ScaleCrop>false</ScaleCrop>
  <Company>SPecialiST RePack</Company>
  <LinksUpToDate>false</LinksUpToDate>
  <CharactersWithSpaces>64503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2016-12-23T07:02:00Z</dcterms:created>
  <dcterms:modified xsi:type="dcterms:W3CDTF">2016-12-23T07:04:00Z</dcterms:modified>
</cp:coreProperties>
</file>