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CCE" w:rsidRPr="006E4BEE" w:rsidRDefault="00612CCE" w:rsidP="00612CC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BEE">
        <w:rPr>
          <w:rFonts w:ascii="Times New Roman" w:hAnsi="Times New Roman"/>
          <w:sz w:val="28"/>
          <w:szCs w:val="28"/>
        </w:rPr>
        <w:t>МЕДВЕДСКОГО СЕЛЬСОВЕТА</w:t>
      </w:r>
    </w:p>
    <w:p w:rsidR="00612CCE" w:rsidRPr="006E4BEE" w:rsidRDefault="00612CCE" w:rsidP="00612CC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ЧЕРЕПАНОВСКОГО РАЙОНА </w:t>
      </w:r>
      <w:r w:rsidRPr="006E4BEE">
        <w:rPr>
          <w:rFonts w:ascii="Times New Roman" w:hAnsi="Times New Roman"/>
          <w:sz w:val="28"/>
          <w:szCs w:val="28"/>
        </w:rPr>
        <w:t>НОВОСИБИРСКОЙ ОБЛАСТИ</w:t>
      </w:r>
    </w:p>
    <w:p w:rsidR="00612CCE" w:rsidRPr="006E4BEE" w:rsidRDefault="00612CCE" w:rsidP="00612C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E4BEE">
        <w:rPr>
          <w:rFonts w:ascii="Times New Roman" w:hAnsi="Times New Roman"/>
          <w:sz w:val="28"/>
          <w:szCs w:val="28"/>
        </w:rPr>
        <w:t>П</w:t>
      </w:r>
      <w:proofErr w:type="gramEnd"/>
      <w:r w:rsidRPr="006E4BEE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от 18.05.2010г.</w:t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  <w:t xml:space="preserve">                    № 28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Об утверждении «Положения о порядке проведения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антикоррупционной экспертизы муниципальных правовых актов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и проектов муниципальных правовых актов в администрации Медведского сельсовета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В целях реализации требования  Федерального закона от 17.07.2009 № 172-ФЗ «Об антикоррупционной экспертизе нормативных правовых актов и проектов нормативных правовых актов»,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BEE">
        <w:rPr>
          <w:rFonts w:ascii="Times New Roman" w:hAnsi="Times New Roman"/>
          <w:sz w:val="28"/>
          <w:szCs w:val="28"/>
        </w:rPr>
        <w:t>ПОСТАНОВЛЯЮ: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1. Утвердить «Положения о порядке проведения антикоррупционной экспертизы муниципальных правовых актов и проектов муниципальных правовых актов в администрации Медведского сельсовета»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>Глава администрации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r w:rsidRPr="006E4BEE">
        <w:rPr>
          <w:rFonts w:ascii="Times New Roman" w:hAnsi="Times New Roman"/>
          <w:sz w:val="28"/>
          <w:szCs w:val="28"/>
        </w:rPr>
        <w:t xml:space="preserve"> Медведского сельсовета</w:t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</w:r>
      <w:r w:rsidRPr="006E4BEE">
        <w:rPr>
          <w:rFonts w:ascii="Times New Roman" w:hAnsi="Times New Roman"/>
          <w:sz w:val="28"/>
          <w:szCs w:val="28"/>
        </w:rPr>
        <w:tab/>
        <w:t xml:space="preserve">                  Ю.В. Каричев</w:t>
      </w: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Pr="006E4BEE" w:rsidRDefault="00612CCE" w:rsidP="00612CCE">
      <w:pPr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rPr>
          <w:rFonts w:ascii="Times New Roman" w:hAnsi="Times New Roman" w:cs="Times New Roman"/>
          <w:sz w:val="28"/>
          <w:szCs w:val="28"/>
        </w:rPr>
      </w:pPr>
    </w:p>
    <w:p w:rsidR="00612CCE" w:rsidRPr="00A64763" w:rsidRDefault="00612CCE" w:rsidP="00612CCE">
      <w:pPr>
        <w:rPr>
          <w:rFonts w:ascii="Times New Roman" w:hAnsi="Times New Roman" w:cs="Times New Roman"/>
          <w:sz w:val="20"/>
          <w:szCs w:val="20"/>
        </w:rPr>
      </w:pPr>
      <w:r w:rsidRPr="00A64763">
        <w:rPr>
          <w:rFonts w:ascii="Times New Roman" w:hAnsi="Times New Roman" w:cs="Times New Roman"/>
          <w:sz w:val="20"/>
          <w:szCs w:val="20"/>
        </w:rPr>
        <w:t>Тимакова</w:t>
      </w:r>
    </w:p>
    <w:p w:rsidR="00612CCE" w:rsidRPr="00A64763" w:rsidRDefault="00612CCE" w:rsidP="00612CCE">
      <w:pPr>
        <w:rPr>
          <w:rFonts w:ascii="Times New Roman" w:hAnsi="Times New Roman" w:cs="Times New Roman"/>
          <w:sz w:val="20"/>
          <w:szCs w:val="20"/>
        </w:rPr>
      </w:pPr>
      <w:r w:rsidRPr="00A64763">
        <w:rPr>
          <w:rFonts w:ascii="Times New Roman" w:hAnsi="Times New Roman" w:cs="Times New Roman"/>
          <w:sz w:val="20"/>
          <w:szCs w:val="20"/>
        </w:rPr>
        <w:t>69-233</w:t>
      </w:r>
    </w:p>
    <w:p w:rsidR="00612CCE" w:rsidRDefault="00612CCE" w:rsidP="00612CCE">
      <w:pPr>
        <w:rPr>
          <w:rFonts w:ascii="Times New Roman" w:hAnsi="Times New Roman" w:cs="Times New Roman"/>
          <w:sz w:val="28"/>
          <w:szCs w:val="28"/>
        </w:rPr>
      </w:pPr>
    </w:p>
    <w:p w:rsidR="00612CCE" w:rsidRDefault="00612CCE" w:rsidP="00612CCE">
      <w:pPr>
        <w:rPr>
          <w:rFonts w:ascii="Times New Roman" w:hAnsi="Times New Roman" w:cs="Times New Roman"/>
          <w:sz w:val="28"/>
          <w:szCs w:val="28"/>
        </w:rPr>
      </w:pPr>
    </w:p>
    <w:p w:rsidR="00612CCE" w:rsidRDefault="00612CCE" w:rsidP="00612CCE">
      <w:pPr>
        <w:rPr>
          <w:rFonts w:ascii="Times New Roman" w:hAnsi="Times New Roman" w:cs="Times New Roman"/>
          <w:sz w:val="28"/>
          <w:szCs w:val="28"/>
        </w:rPr>
      </w:pPr>
    </w:p>
    <w:p w:rsidR="00612CCE" w:rsidRDefault="00612CCE" w:rsidP="00612CCE">
      <w:pPr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lastRenderedPageBreak/>
        <w:t>ПОЛОЖЕНИЕ</w:t>
      </w:r>
    </w:p>
    <w:p w:rsidR="00612CCE" w:rsidRPr="006E4BEE" w:rsidRDefault="00612CCE" w:rsidP="00612C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О ПОРЯДКЕ ПРОВЕДЕНИЯ АНТИКОРРУПЦИОННОЙ ЭКСПЕРТИЗЫ МУНИЦИПАЛЬНЫХ НОРМАТИВНЫХ ПРАВОВЫХ АКТОВ И ПРОЕКТОВ МУНИЦИПАЛЬНЫХ НОРМАТИВНЫХ</w:t>
      </w:r>
    </w:p>
    <w:p w:rsidR="00612CCE" w:rsidRPr="006E4BEE" w:rsidRDefault="00612CCE" w:rsidP="00612C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ПРАВОВЫХ АКТОВ В АДМИНИСТРАЦИИ </w:t>
      </w:r>
    </w:p>
    <w:p w:rsidR="00612CCE" w:rsidRPr="006E4BEE" w:rsidRDefault="00612CCE" w:rsidP="00612C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612CCE" w:rsidRPr="006E4BEE" w:rsidRDefault="00612CCE" w:rsidP="00612C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12CCE" w:rsidRPr="006E4BEE" w:rsidRDefault="00612CCE" w:rsidP="00612CCE">
      <w:pPr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E4BEE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 25.12.2008 г. № 273-ФЗ «О противодействии коррупции», Федеральным законом от 17.07.2009 г. № 172-ФЗ «Об антикоррупционной экспертизе нормативных правовых актов и проектов нормативных правовых актов» и устанавливает порядок проведения антикоррупционной экспертизы муниципальных нормативных правовых актов и проектов муниципальных нормативных правовых актов в администрации Медведского сельсовета порядок и срок подготовки заключений, составляемых при проведении</w:t>
      </w:r>
      <w:proofErr w:type="gramEnd"/>
      <w:r w:rsidRPr="006E4BEE">
        <w:rPr>
          <w:rFonts w:ascii="Times New Roman" w:hAnsi="Times New Roman" w:cs="Times New Roman"/>
          <w:sz w:val="28"/>
          <w:szCs w:val="28"/>
        </w:rPr>
        <w:t xml:space="preserve"> антикоррупционной экспертизы.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2. Антикоррупционная экспертиза муниципальных нормативных правовых актов и проектов муниципальных нормативных правовых актов (далее - антикоррупционная экспертиза) осуществляется в целях выявления в них </w:t>
      </w:r>
      <w:proofErr w:type="spellStart"/>
      <w:r w:rsidRPr="006E4BE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6E4BEE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3. Антикоррупционная экспертиза действующих нормативных правовых актов Главы Медведского сельсовета, администрации Медведского сельсовета (далее - администрация) проводится по поручению Главы Медведского сельсовета.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4. Антикоррупционной экспертизе подлежат проекты решений Совета депутатов, вносимые в Совет депутатов Главой муниципального образования, а также администрацией, проекты нормативных правовых актов Главы Медведского сельсовета</w:t>
      </w:r>
      <w:proofErr w:type="gramStart"/>
      <w:r w:rsidRPr="006E4BE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E4BEE">
        <w:rPr>
          <w:rFonts w:ascii="Times New Roman" w:hAnsi="Times New Roman" w:cs="Times New Roman"/>
          <w:sz w:val="28"/>
          <w:szCs w:val="28"/>
        </w:rPr>
        <w:t xml:space="preserve"> а также проекты нормативных правовых актов администрации.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II. Порядок и сроки проведения антикоррупционной экспертизы муниципальных нормативных правовых актов и проектов муниципальных нормативных правовых актов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5. Антикоррупционная экспертиза проектов муниципальных нормативных правовых актов проводится при проведении правовой экспертизы согласно методике, утвержденной Постановлением Правительства Российской Федерации от 26 февраля 2010 г. № 96.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6. Антикоррупционная экспертиза муниципального нормативного правового акта и проекта муниципального нормативного правового акта проводится в пятидневный срок со дня его получения уполномоченным должностным лицом администрации.</w:t>
      </w:r>
      <w:r w:rsidRPr="006E4BEE">
        <w:rPr>
          <w:rFonts w:ascii="Times New Roman" w:hAnsi="Times New Roman" w:cs="Times New Roman"/>
          <w:i/>
          <w:sz w:val="28"/>
          <w:szCs w:val="28"/>
        </w:rPr>
        <w:t>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7. Выявленные в муниципальном  нормативном правовом акте и проекте муниципального нормативного правового акта </w:t>
      </w:r>
      <w:proofErr w:type="spellStart"/>
      <w:r w:rsidRPr="006E4BE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6E4BEE">
        <w:rPr>
          <w:rFonts w:ascii="Times New Roman" w:hAnsi="Times New Roman" w:cs="Times New Roman"/>
          <w:sz w:val="28"/>
          <w:szCs w:val="28"/>
        </w:rPr>
        <w:t xml:space="preserve"> факторы отражаются в заключении, составляемом при проведении антикоррупционной экспертизы.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8. В заключении отражаются следующие сведения:</w:t>
      </w:r>
    </w:p>
    <w:p w:rsidR="00612CCE" w:rsidRPr="006E4BEE" w:rsidRDefault="00612CCE" w:rsidP="00612C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наименование администрации и должностного лица </w:t>
      </w:r>
      <w:r w:rsidRPr="006E4BEE">
        <w:rPr>
          <w:rFonts w:ascii="Times New Roman" w:hAnsi="Times New Roman" w:cs="Times New Roman"/>
          <w:i/>
          <w:sz w:val="28"/>
          <w:szCs w:val="28"/>
        </w:rPr>
        <w:t>(структурного подразделения)</w:t>
      </w:r>
      <w:r w:rsidRPr="006E4BEE">
        <w:rPr>
          <w:rFonts w:ascii="Times New Roman" w:hAnsi="Times New Roman" w:cs="Times New Roman"/>
          <w:sz w:val="28"/>
          <w:szCs w:val="28"/>
        </w:rPr>
        <w:t>, проводившего антикоррупционную экспертизу;</w:t>
      </w:r>
    </w:p>
    <w:p w:rsidR="00612CCE" w:rsidRPr="006E4BEE" w:rsidRDefault="00612CCE" w:rsidP="00612C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дата и регистрационный номер заключения;</w:t>
      </w:r>
    </w:p>
    <w:p w:rsidR="00612CCE" w:rsidRPr="006E4BEE" w:rsidRDefault="00612CCE" w:rsidP="00612C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основание для проведения антикоррупционной экспертизы;</w:t>
      </w:r>
    </w:p>
    <w:p w:rsidR="00612CCE" w:rsidRPr="006E4BEE" w:rsidRDefault="00612CCE" w:rsidP="00612C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реквизиты муниципального нормативного правового акта или проекта муниципального нормативного правового акта (наименование вида документа, дата, регистрационный номер и заголовок);</w:t>
      </w:r>
    </w:p>
    <w:p w:rsidR="00612CCE" w:rsidRPr="006E4BEE" w:rsidRDefault="00612CCE" w:rsidP="00612C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перечень выявленных </w:t>
      </w:r>
      <w:proofErr w:type="spellStart"/>
      <w:r w:rsidRPr="006E4BE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6E4BEE">
        <w:rPr>
          <w:rFonts w:ascii="Times New Roman" w:hAnsi="Times New Roman" w:cs="Times New Roman"/>
          <w:sz w:val="28"/>
          <w:szCs w:val="28"/>
        </w:rPr>
        <w:t xml:space="preserve"> факторов;</w:t>
      </w:r>
    </w:p>
    <w:p w:rsidR="00612CCE" w:rsidRPr="006E4BEE" w:rsidRDefault="00612CCE" w:rsidP="00612C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предложения по устранению </w:t>
      </w:r>
      <w:proofErr w:type="spellStart"/>
      <w:r w:rsidRPr="006E4BE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6E4BEE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В заключении также отражаются возможные негативные последствия сохранения в проекте нормативного правового акта выявленных </w:t>
      </w:r>
      <w:proofErr w:type="spellStart"/>
      <w:r w:rsidRPr="006E4BE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6E4BEE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9. Заключение подписывается уполномоченным должностным лицом администрации. 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10. Заключение подлежит рассмотрению должностным лицом, подготовившим нормативный правовой акт или проект муниципального нормативного правового акта.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11. Проекты муниципальных нормативных правовых актов, содержащие </w:t>
      </w:r>
      <w:proofErr w:type="spellStart"/>
      <w:r w:rsidRPr="006E4BE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6E4BEE">
        <w:rPr>
          <w:rFonts w:ascii="Times New Roman" w:hAnsi="Times New Roman" w:cs="Times New Roman"/>
          <w:sz w:val="28"/>
          <w:szCs w:val="28"/>
        </w:rPr>
        <w:t xml:space="preserve"> факторы, подлежат доработке и повторной антикоррупционной экспертизе.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lastRenderedPageBreak/>
        <w:t>12. Повторная антикоррупционная экспертиза муниципальных нормативных правовых актов и проектов муниципальных нормативных правовых актов проводится в порядке, установленном настоящим Положением.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13. При отсутствии замечаний по проекту муниципального нормативного правового акта уполномоченное должностное лицо визирует проект.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>14. Проекты муниципальных нормативных правовых актов, не прошедшие антикоррупционную экспертизу в соответствии с настоящим Положением, не передаются на подпись Главе  Медведского сельсовета, не выносятся на рассмотрение Совета депутатов.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15. В целях обеспечения возможности проведения независимой экспертизы на </w:t>
      </w:r>
      <w:proofErr w:type="spellStart"/>
      <w:r w:rsidRPr="006E4BEE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6E4BEE">
        <w:rPr>
          <w:rFonts w:ascii="Times New Roman" w:hAnsi="Times New Roman" w:cs="Times New Roman"/>
          <w:sz w:val="28"/>
          <w:szCs w:val="28"/>
        </w:rPr>
        <w:t xml:space="preserve"> проекты муниципальных нормативных правовых актов, предусмотренные в пункте 4 настоящего Положения, размещаются на официальном сайте администрации с указанием срока их размещения и адресом для направления заключений. При этом срок размещения не может составлять менее трех дней. </w:t>
      </w:r>
    </w:p>
    <w:p w:rsidR="00612CCE" w:rsidRPr="006E4BEE" w:rsidRDefault="00612CCE" w:rsidP="00612CCE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BEE">
        <w:rPr>
          <w:rFonts w:ascii="Times New Roman" w:hAnsi="Times New Roman" w:cs="Times New Roman"/>
          <w:sz w:val="28"/>
          <w:szCs w:val="28"/>
        </w:rPr>
        <w:t xml:space="preserve">В случае поступления в администрацию заключений по результатам независимой экспертизы на </w:t>
      </w:r>
      <w:proofErr w:type="spellStart"/>
      <w:r w:rsidRPr="006E4BEE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6E4BEE">
        <w:rPr>
          <w:rFonts w:ascii="Times New Roman" w:hAnsi="Times New Roman" w:cs="Times New Roman"/>
          <w:sz w:val="28"/>
          <w:szCs w:val="28"/>
        </w:rPr>
        <w:t xml:space="preserve"> проекты муниципальных нормативных правовых актов вносятся в Совет депутатов, Медведского сельсовета с приложением поступивших заключений по результатам независимой антикоррупционной экспертизы.</w:t>
      </w: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612CCE" w:rsidRDefault="00612CCE" w:rsidP="00612CCE">
      <w:pPr>
        <w:pStyle w:val="a3"/>
        <w:rPr>
          <w:rFonts w:ascii="Times New Roman" w:hAnsi="Times New Roman"/>
          <w:sz w:val="28"/>
          <w:szCs w:val="28"/>
        </w:rPr>
      </w:pPr>
    </w:p>
    <w:p w:rsidR="00E06A59" w:rsidRDefault="00612CCE">
      <w:r>
        <w:t xml:space="preserve">                       </w:t>
      </w:r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5625D"/>
    <w:multiLevelType w:val="multilevel"/>
    <w:tmpl w:val="CC28C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CCE"/>
    <w:rsid w:val="00612CCE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2CC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612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2CC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612C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826</Words>
  <Characters>4714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2018-06-15T04:32:00Z</dcterms:created>
  <dcterms:modified xsi:type="dcterms:W3CDTF">2018-06-15T04:34:00Z</dcterms:modified>
</cp:coreProperties>
</file>