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12" w:rsidRDefault="00C66E12" w:rsidP="00C66E12">
      <w:pPr>
        <w:jc w:val="right"/>
      </w:pPr>
      <w:r>
        <w:rPr>
          <w:noProof/>
        </w:rPr>
        <w:drawing>
          <wp:inline distT="0" distB="0" distL="0" distR="0" wp14:anchorId="2C42548D" wp14:editId="07B25EEC">
            <wp:extent cx="1085850" cy="1333500"/>
            <wp:effectExtent l="0" t="0" r="0" b="0"/>
            <wp:docPr id="1" name="Рисунок 1" descr="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E12" w:rsidRDefault="00C66E12" w:rsidP="00C66E12">
      <w:pPr>
        <w:jc w:val="center"/>
        <w:rPr>
          <w:b/>
        </w:rPr>
      </w:pPr>
      <w:r>
        <w:rPr>
          <w:b/>
        </w:rPr>
        <w:t>Орган издания администрация Медведского сельсовета                                                                                                     Совет депутатов Медведского  сельсовета</w:t>
      </w:r>
    </w:p>
    <w:p w:rsidR="00C66E12" w:rsidRDefault="0035367F" w:rsidP="00C66E12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C66E12" w:rsidRDefault="00977A9F" w:rsidP="00C66E1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="00853B93">
        <w:rPr>
          <w:rFonts w:ascii="Times New Roman" w:hAnsi="Times New Roman" w:cs="Times New Roman"/>
          <w:b/>
        </w:rPr>
        <w:t>.11</w:t>
      </w:r>
      <w:r w:rsidR="00C66E12">
        <w:rPr>
          <w:rFonts w:ascii="Times New Roman" w:hAnsi="Times New Roman" w:cs="Times New Roman"/>
          <w:b/>
        </w:rPr>
        <w:t>.2023г.  №</w:t>
      </w:r>
      <w:r>
        <w:rPr>
          <w:rFonts w:ascii="Times New Roman" w:hAnsi="Times New Roman" w:cs="Times New Roman"/>
          <w:b/>
        </w:rPr>
        <w:t>36</w:t>
      </w:r>
    </w:p>
    <w:p w:rsidR="00710AC6" w:rsidRDefault="00710AC6" w:rsidP="00C66E12">
      <w:pPr>
        <w:pStyle w:val="a4"/>
        <w:jc w:val="center"/>
        <w:rPr>
          <w:rFonts w:ascii="Times New Roman" w:hAnsi="Times New Roman" w:cs="Times New Roman"/>
          <w:b/>
        </w:rPr>
      </w:pPr>
    </w:p>
    <w:p w:rsidR="00701058" w:rsidRPr="00701058" w:rsidRDefault="00701058" w:rsidP="00701058">
      <w:pPr>
        <w:jc w:val="right"/>
        <w:rPr>
          <w:sz w:val="24"/>
        </w:rPr>
      </w:pPr>
    </w:p>
    <w:p w:rsidR="004A3EB8" w:rsidRDefault="004A3EB8" w:rsidP="004A3EB8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16097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B8" w:rsidRDefault="004A3EB8" w:rsidP="004A3EB8">
      <w:pPr>
        <w:rPr>
          <w:rFonts w:ascii="Segoe UI" w:hAnsi="Segoe UI" w:cs="Segoe UI"/>
          <w:b/>
          <w:szCs w:val="28"/>
        </w:rPr>
      </w:pPr>
    </w:p>
    <w:p w:rsidR="004A3EB8" w:rsidRDefault="004A3EB8" w:rsidP="004A3EB8">
      <w:pPr>
        <w:pStyle w:val="ConsPlusNormal"/>
        <w:jc w:val="center"/>
        <w:rPr>
          <w:rFonts w:ascii="Segoe UI" w:eastAsiaTheme="minorHAnsi" w:hAnsi="Segoe UI" w:cs="Segoe UI"/>
          <w:sz w:val="28"/>
          <w:szCs w:val="28"/>
          <w:lang w:eastAsia="x-none"/>
        </w:rPr>
      </w:pPr>
      <w:proofErr w:type="gramStart"/>
      <w:r>
        <w:rPr>
          <w:rFonts w:ascii="Segoe UI" w:eastAsiaTheme="minorHAnsi" w:hAnsi="Segoe UI" w:cs="Segoe UI"/>
          <w:b/>
          <w:sz w:val="28"/>
          <w:szCs w:val="28"/>
          <w:lang w:eastAsia="x-none"/>
        </w:rPr>
        <w:t>Новосибирский</w:t>
      </w:r>
      <w:proofErr w:type="gramEnd"/>
      <w:r>
        <w:rPr>
          <w:rFonts w:ascii="Segoe UI" w:eastAsiaTheme="minorHAnsi" w:hAnsi="Segoe UI" w:cs="Segoe UI"/>
          <w:b/>
          <w:sz w:val="28"/>
          <w:szCs w:val="28"/>
          <w:lang w:eastAsia="x-none"/>
        </w:rPr>
        <w:t xml:space="preserve"> </w:t>
      </w:r>
      <w:proofErr w:type="spellStart"/>
      <w:r>
        <w:rPr>
          <w:rFonts w:ascii="Segoe UI" w:eastAsiaTheme="minorHAnsi" w:hAnsi="Segoe UI" w:cs="Segoe UI"/>
          <w:b/>
          <w:sz w:val="28"/>
          <w:szCs w:val="28"/>
          <w:lang w:eastAsia="x-none"/>
        </w:rPr>
        <w:t>Росреестр</w:t>
      </w:r>
      <w:proofErr w:type="spellEnd"/>
      <w:r>
        <w:rPr>
          <w:rFonts w:ascii="Segoe UI" w:eastAsiaTheme="minorHAnsi" w:hAnsi="Segoe UI" w:cs="Segoe UI"/>
          <w:b/>
          <w:sz w:val="28"/>
          <w:szCs w:val="28"/>
          <w:lang w:eastAsia="x-none"/>
        </w:rPr>
        <w:t xml:space="preserve"> ответил на вопросы дачников и садоводов</w:t>
      </w:r>
    </w:p>
    <w:p w:rsidR="004A3EB8" w:rsidRDefault="004A3EB8" w:rsidP="004A3EB8">
      <w:pPr>
        <w:pStyle w:val="ConsPlusNormal"/>
        <w:jc w:val="both"/>
        <w:rPr>
          <w:rFonts w:ascii="Segoe UI" w:eastAsiaTheme="minorHAnsi" w:hAnsi="Segoe UI" w:cs="Segoe UI"/>
          <w:sz w:val="28"/>
          <w:szCs w:val="28"/>
          <w:lang w:eastAsia="x-none"/>
        </w:rPr>
      </w:pPr>
    </w:p>
    <w:p w:rsidR="004A3EB8" w:rsidRDefault="004A3EB8" w:rsidP="004A3EB8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 началом дачного сезона </w:t>
      </w:r>
      <w:proofErr w:type="spellStart"/>
      <w:r>
        <w:rPr>
          <w:rFonts w:ascii="Segoe UI" w:hAnsi="Segoe UI" w:cs="Segoe UI"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sz w:val="24"/>
          <w:szCs w:val="24"/>
        </w:rPr>
        <w:t xml:space="preserve"> проводит информационную кампанию «Дача моя», в рамках которой освещает основные темы для  садоводческих, огороднических товариществ и дачников.  </w:t>
      </w:r>
    </w:p>
    <w:p w:rsidR="004A3EB8" w:rsidRDefault="004A3EB8" w:rsidP="004A3EB8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среду, 4 мая 2022 года, в Управлении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Новосибирской области состоялась «горячая» телефонная линия по вопросам оформления недвижимости в дачных и садовых товариществах. Публикуем самые популярные вопросы и ответы на них.</w:t>
      </w:r>
    </w:p>
    <w:p w:rsidR="004A3EB8" w:rsidRDefault="004A3EB8" w:rsidP="004A3EB8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p w:rsidR="004A3EB8" w:rsidRDefault="004A3EB8" w:rsidP="004A3EB8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Вопрос:</w:t>
      </w:r>
      <w:r>
        <w:rPr>
          <w:rFonts w:ascii="Segoe UI" w:hAnsi="Segoe UI" w:cs="Segoe UI"/>
          <w:sz w:val="24"/>
          <w:szCs w:val="24"/>
        </w:rPr>
        <w:t xml:space="preserve"> Как зарегистрировать право собственности на садовый дом, если он расположен на земельном участке с разрешенным использованием – для садоводства?</w:t>
      </w:r>
    </w:p>
    <w:p w:rsidR="004A3EB8" w:rsidRDefault="004A3EB8" w:rsidP="004A3EB8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Ответ:</w:t>
      </w:r>
      <w:r>
        <w:rPr>
          <w:rFonts w:ascii="Segoe UI" w:hAnsi="Segoe UI" w:cs="Segoe UI"/>
          <w:sz w:val="24"/>
          <w:szCs w:val="24"/>
        </w:rPr>
        <w:t xml:space="preserve"> В рамках действия «Дачной амнистии» регистрация права собственности и постановка на кадастровый учет садового дома осуществляется на основании технического плана здания и декларации, подготовленной кадастровым инженером, а также правоустанавливающего документа на земельный участок. </w:t>
      </w:r>
    </w:p>
    <w:p w:rsidR="004A3EB8" w:rsidRDefault="004A3EB8" w:rsidP="004A3EB8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Указанные документы можно подать на регистрацию через МФЦ, независимо от места нахождения объекта недвижимости, или в форме электронных документов через официальный сайт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. </w:t>
      </w:r>
    </w:p>
    <w:p w:rsidR="004A3EB8" w:rsidRDefault="004A3EB8" w:rsidP="004A3EB8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Государственная пошлина за регистрацию составляет 350 руб.  Если вы подадите документы в электронном виде через личный кабинет на официальном сайте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>, то размер пошлины будет меньше на 30%.</w:t>
      </w:r>
    </w:p>
    <w:p w:rsidR="004A3EB8" w:rsidRDefault="004A3EB8" w:rsidP="004A3EB8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p w:rsidR="004A3EB8" w:rsidRDefault="004A3EB8" w:rsidP="004A3EB8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lastRenderedPageBreak/>
        <w:t>Вопрос:</w:t>
      </w:r>
      <w:r>
        <w:rPr>
          <w:rFonts w:ascii="Segoe UI" w:hAnsi="Segoe UI" w:cs="Segoe UI"/>
          <w:sz w:val="24"/>
          <w:szCs w:val="24"/>
        </w:rPr>
        <w:t xml:space="preserve"> Как признать садовый дом жилым?</w:t>
      </w:r>
    </w:p>
    <w:p w:rsidR="004A3EB8" w:rsidRDefault="004A3EB8" w:rsidP="004A3EB8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Ответ:</w:t>
      </w:r>
      <w:r>
        <w:rPr>
          <w:rFonts w:ascii="Segoe UI" w:hAnsi="Segoe UI" w:cs="Segoe UI"/>
          <w:sz w:val="24"/>
          <w:szCs w:val="24"/>
        </w:rPr>
        <w:t xml:space="preserve"> Собственнику необходимо обратиться к кадастровому инженеру для проведения технического обследования такого дома на соответствие нормам действующего законодательства, подготовить межевой план и кадастровый паспорт здания. </w:t>
      </w:r>
    </w:p>
    <w:p w:rsidR="004A3EB8" w:rsidRDefault="004A3EB8" w:rsidP="004A3EB8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Далее необходимо подать заявление в орган местного самоуправления о переводе дома из садового в жилой, к заявлению приложить межевой план и кадастровый паспорт здания. Заявление составляется в свободной форме, в обязательном порядке указываются сведения о заявителе (ФИО, адрес проживания, контактный телефон), кадастровый номер дома и земельного участка, прошение о  переводе дома из садового в жилой и способ получения решения. К заявлению прилагается выписка из ЕГРН об объекте и зарегистрированных правах.            </w:t>
      </w:r>
    </w:p>
    <w:p w:rsidR="004A3EB8" w:rsidRDefault="004A3EB8" w:rsidP="004A3EB8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Если право собственности еще не было зарегистрировано, то необходимо </w:t>
      </w:r>
      <w:proofErr w:type="gramStart"/>
      <w:r>
        <w:rPr>
          <w:rFonts w:ascii="Segoe UI" w:hAnsi="Segoe UI" w:cs="Segoe UI"/>
          <w:sz w:val="24"/>
          <w:szCs w:val="24"/>
        </w:rPr>
        <w:t>предоставить правоустанавливающий документ</w:t>
      </w:r>
      <w:proofErr w:type="gramEnd"/>
      <w:r>
        <w:rPr>
          <w:rFonts w:ascii="Segoe UI" w:hAnsi="Segoe UI" w:cs="Segoe UI"/>
          <w:sz w:val="24"/>
          <w:szCs w:val="24"/>
        </w:rPr>
        <w:t xml:space="preserve"> на дом. </w:t>
      </w:r>
    </w:p>
    <w:p w:rsidR="004A3EB8" w:rsidRDefault="004A3EB8" w:rsidP="004A3EB8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Если орган местного самоуправления выносит решение о признании садового дома жилым, то заявление о данном решении и о внесении соответствующих изменений в ЕГРН направляется в </w:t>
      </w:r>
      <w:proofErr w:type="spellStart"/>
      <w:r>
        <w:rPr>
          <w:rFonts w:ascii="Segoe UI" w:hAnsi="Segoe UI" w:cs="Segoe UI"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sz w:val="24"/>
          <w:szCs w:val="24"/>
        </w:rPr>
        <w:t xml:space="preserve"> непосредственно самим органом местного самоуправления. Собственнику необходимо оплатить государственную пошлину в размере 200 рублей.</w:t>
      </w:r>
    </w:p>
    <w:p w:rsidR="004A3EB8" w:rsidRDefault="004A3EB8" w:rsidP="004A3EB8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p w:rsidR="004A3EB8" w:rsidRDefault="004A3EB8" w:rsidP="004A3EB8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Вопрос:</w:t>
      </w:r>
      <w:r>
        <w:rPr>
          <w:rFonts w:ascii="Segoe UI" w:hAnsi="Segoe UI" w:cs="Segoe UI"/>
          <w:sz w:val="24"/>
          <w:szCs w:val="24"/>
        </w:rPr>
        <w:t xml:space="preserve"> Как изменить вид разрешенного использования земельного участка, находящегося в собственности?</w:t>
      </w:r>
    </w:p>
    <w:p w:rsidR="004A3EB8" w:rsidRDefault="004A3EB8" w:rsidP="004A3EB8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Ответ:</w:t>
      </w:r>
      <w:r>
        <w:rPr>
          <w:rFonts w:ascii="Segoe UI" w:hAnsi="Segoe UI" w:cs="Segoe UI"/>
          <w:sz w:val="24"/>
          <w:szCs w:val="24"/>
        </w:rPr>
        <w:t xml:space="preserve"> Собственник земельного участка может самостоятельно в уведомительном порядке изменить вид разрешенного использования на любой основной вид, предусмотренный правилами землепользования и застройки (далее – ПЗЗ). </w:t>
      </w:r>
    </w:p>
    <w:p w:rsidR="004A3EB8" w:rsidRDefault="004A3EB8" w:rsidP="004A3EB8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 сайте местной администрации, в открытом доступе, находятся действующие редакции ПЗЗ с прилагаемыми картами зонирования. Зная наименование своей территориальной зоны, необходимо в ПЗЗ найти описание градостроительного регламента, в котором содержатся все виды разрешенного использования, допустимые в данной территориальной зоне.</w:t>
      </w:r>
    </w:p>
    <w:p w:rsidR="004A3EB8" w:rsidRDefault="004A3EB8" w:rsidP="004A3EB8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 xml:space="preserve">Для смены основного вида разрешенного использования земельного участка в </w:t>
      </w:r>
      <w:proofErr w:type="spellStart"/>
      <w:r>
        <w:rPr>
          <w:rFonts w:ascii="Segoe UI" w:hAnsi="Segoe UI" w:cs="Segoe UI"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sz w:val="24"/>
          <w:szCs w:val="24"/>
        </w:rPr>
        <w:t xml:space="preserve"> необходимо предоставить декларацию с информацией о новом (желаемом) виде разрешенного использования земельного участка, но и о действующем на момент подачи заявления.</w:t>
      </w:r>
      <w:proofErr w:type="gramEnd"/>
    </w:p>
    <w:p w:rsidR="004A3EB8" w:rsidRDefault="004A3EB8" w:rsidP="004A3EB8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4A3EB8" w:rsidRDefault="004A3EB8" w:rsidP="004A3EB8">
      <w:pPr>
        <w:widowControl w:val="0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</w:rPr>
      </w:pPr>
    </w:p>
    <w:p w:rsidR="004A3EB8" w:rsidRDefault="004A3EB8" w:rsidP="004A3EB8">
      <w:pPr>
        <w:widowControl w:val="0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</w:rPr>
            <w:t xml:space="preserve"> </w:t>
          </w:r>
        </w:sdtContent>
      </w:sdt>
      <w:sdt>
        <w:sdtPr>
          <w:tag w:val="goog_rdk_26"/>
          <w:id w:val="1862018163"/>
        </w:sdtPr>
        <w:sdtContent>
          <w:r>
            <w:rPr>
              <w:rFonts w:ascii="Arial" w:eastAsia="Arial" w:hAnsi="Arial" w:cs="Arial"/>
              <w:b/>
              <w:i/>
              <w:sz w:val="24"/>
            </w:rPr>
            <w:t xml:space="preserve">и филиалом ФГБУ “ФКП </w:t>
          </w:r>
          <w:proofErr w:type="spellStart"/>
          <w:r>
            <w:rPr>
              <w:rFonts w:ascii="Arial" w:eastAsia="Arial" w:hAnsi="Arial" w:cs="Arial"/>
              <w:b/>
              <w:i/>
              <w:sz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sz w:val="24"/>
            </w:rPr>
            <w:t xml:space="preserve">” </w:t>
          </w:r>
        </w:sdtContent>
      </w:sdt>
      <w:sdt>
        <w:sdtPr>
          <w:tag w:val="goog_rdk_27"/>
          <w:id w:val="-1687829567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</w:rPr>
            <w:t xml:space="preserve">по Новосибирской области </w:t>
          </w:r>
        </w:sdtContent>
      </w:sdt>
    </w:p>
    <w:p w:rsidR="00834B29" w:rsidRDefault="00834B29" w:rsidP="004A3EB8">
      <w:pPr>
        <w:pStyle w:val="aff2"/>
        <w:ind w:firstLine="720"/>
        <w:jc w:val="both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834B29" w:rsidRDefault="00834B29" w:rsidP="004A3EB8">
      <w:pPr>
        <w:pStyle w:val="aff2"/>
        <w:ind w:firstLine="720"/>
        <w:jc w:val="both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4A3EB8" w:rsidRDefault="004A3EB8" w:rsidP="004A3EB8">
      <w:pPr>
        <w:pStyle w:val="aff2"/>
        <w:ind w:firstLine="720"/>
        <w:jc w:val="both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Особенности владения земельным участком вблизи водоема</w:t>
      </w:r>
    </w:p>
    <w:p w:rsidR="004A3EB8" w:rsidRDefault="004A3EB8" w:rsidP="004A3EB8">
      <w:pPr>
        <w:pStyle w:val="aff2"/>
        <w:ind w:firstLine="720"/>
        <w:jc w:val="both"/>
        <w:rPr>
          <w:rStyle w:val="apple-converted-space"/>
          <w:color w:val="000000"/>
          <w:szCs w:val="28"/>
        </w:rPr>
      </w:pP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Владение земельными участками вблизи водоема имеет ряд особенностей с точки зрения правового регулирования. Эти </w:t>
      </w:r>
      <w:r>
        <w:rPr>
          <w:rStyle w:val="apple-converted-space"/>
          <w:rFonts w:ascii="Segoe UI" w:hAnsi="Segoe UI" w:cs="Segoe UI"/>
          <w:color w:val="000000"/>
          <w:szCs w:val="28"/>
        </w:rPr>
        <w:lastRenderedPageBreak/>
        <w:t xml:space="preserve">особенности связаны с необходимостью соблюдения законодательных требований в области использования земель и охраны природы, </w:t>
      </w:r>
      <w:proofErr w:type="gramStart"/>
      <w:r>
        <w:rPr>
          <w:rStyle w:val="apple-converted-space"/>
          <w:rFonts w:ascii="Segoe UI" w:hAnsi="Segoe UI" w:cs="Segoe UI"/>
          <w:color w:val="000000"/>
          <w:szCs w:val="28"/>
        </w:rPr>
        <w:t>о</w:t>
      </w:r>
      <w:proofErr w:type="gram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самых актуальных рассказали в Управлении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Росреестра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по Новосибирской области.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>Одной из особенностей владения земельными участками вблизи рек, озер является обязательность получения разрешений на все виды деятельности, связанных с использованием земельного участка. Это могут быть разрешения на строительство объектов, разрешения на использование водных ресурсов, разрешения на заготовку древесины и так далее. Все эти разрешения выдаются компетентными органами в соответствии с требованиями законодательства и обязательны для соблюдения.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«Земельные участки, которые находятся в пределах береговой полосы, приобретать запрещено. При этом участки, расположенные за пределами береговой полосы, можно покупать, сдавать в аренду или строить на них объекты недвижимости при условии соблюдения всех санитарных и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водоохранных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норм и требований. Это значит, что на таком участке можно возвести, например, садовый дом. Но его будет необходимо оборудовать сооружениями, которые смогут обеспечить охрану водоемов от загрязнения и засорения», - отметила заместитель руководителя </w:t>
      </w:r>
      <w:r>
        <w:rPr>
          <w:rStyle w:val="apple-converted-space"/>
          <w:rFonts w:ascii="Segoe UI" w:hAnsi="Segoe UI" w:cs="Segoe UI"/>
          <w:b/>
          <w:color w:val="000000"/>
          <w:szCs w:val="28"/>
        </w:rPr>
        <w:t xml:space="preserve">Наталья </w:t>
      </w:r>
      <w:proofErr w:type="spellStart"/>
      <w:r>
        <w:rPr>
          <w:rStyle w:val="apple-converted-space"/>
          <w:rFonts w:ascii="Segoe UI" w:hAnsi="Segoe UI" w:cs="Segoe UI"/>
          <w:b/>
          <w:color w:val="000000"/>
          <w:szCs w:val="28"/>
        </w:rPr>
        <w:t>Ивчатова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>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Проверить, входит ли конкретный земельный участок в границы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водоохранной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зоны или прибрежной защитной полосы водоемов можно с помощью сервиса «Публичная кадастровая карта», выбрав в строке поиска «ЗОУИТ» (зоны с особыми условиями использования территорий) и вставить кадастровый номер интересующего объекта, либо воспользоваться навигацией по карте.</w:t>
      </w:r>
    </w:p>
    <w:p w:rsidR="004A3EB8" w:rsidRDefault="004A3EB8" w:rsidP="004A3EB8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</w:p>
    <w:p w:rsidR="004A3EB8" w:rsidRDefault="004A3EB8" w:rsidP="004A3EB8">
      <w:pPr>
        <w:autoSpaceDE w:val="0"/>
        <w:autoSpaceDN w:val="0"/>
        <w:adjustRightInd w:val="0"/>
        <w:jc w:val="both"/>
      </w:pPr>
    </w:p>
    <w:p w:rsidR="004A3EB8" w:rsidRDefault="004A3EB8" w:rsidP="004A3EB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lang w:eastAsia="en-US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 </w:t>
      </w:r>
    </w:p>
    <w:p w:rsidR="004A3EB8" w:rsidRDefault="004A3EB8" w:rsidP="004A3EB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>по Новосибирской области</w:t>
      </w:r>
    </w:p>
    <w:p w:rsidR="00834B29" w:rsidRDefault="00834B29" w:rsidP="004A3EB8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Cs w:val="28"/>
        </w:rPr>
      </w:pPr>
    </w:p>
    <w:p w:rsidR="00834B29" w:rsidRDefault="00834B29" w:rsidP="004A3EB8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Cs w:val="28"/>
        </w:rPr>
      </w:pPr>
    </w:p>
    <w:p w:rsidR="004A3EB8" w:rsidRDefault="004A3EB8" w:rsidP="004A3EB8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Cs w:val="28"/>
        </w:rPr>
      </w:pPr>
      <w:r>
        <w:rPr>
          <w:rFonts w:ascii="Segoe UI" w:hAnsi="Segoe UI" w:cs="Segoe UI"/>
          <w:b/>
          <w:bCs/>
          <w:szCs w:val="28"/>
        </w:rPr>
        <w:t>Упрощен порядок предоставления земельных участков российским гражданам и организациям</w:t>
      </w:r>
    </w:p>
    <w:p w:rsidR="004A3EB8" w:rsidRDefault="004A3EB8" w:rsidP="004A3EB8">
      <w:pPr>
        <w:tabs>
          <w:tab w:val="left" w:pos="2850"/>
        </w:tabs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Постановлением Правительства от 09.04.2022 № 629 установлены особенности предоставления в 2022 году гражданам и организациям земельных участков, находящиеся в государственной или муниципальной собственности. </w:t>
      </w:r>
    </w:p>
    <w:p w:rsidR="004A3EB8" w:rsidRDefault="004A3EB8" w:rsidP="004A3EB8">
      <w:pPr>
        <w:tabs>
          <w:tab w:val="left" w:pos="2850"/>
        </w:tabs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lastRenderedPageBreak/>
        <w:t xml:space="preserve">В частности, появилась возможность предоставления таких участков в аренду в упрощенном порядке -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>
        <w:rPr>
          <w:rFonts w:ascii="Segoe UI" w:hAnsi="Segoe UI" w:cs="Segoe UI"/>
          <w:szCs w:val="28"/>
        </w:rPr>
        <w:t>импортозамещения</w:t>
      </w:r>
      <w:proofErr w:type="spellEnd"/>
      <w:r>
        <w:rPr>
          <w:rFonts w:ascii="Segoe UI" w:hAnsi="Segoe UI" w:cs="Segoe UI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организаций.</w:t>
      </w:r>
    </w:p>
    <w:p w:rsidR="004A3EB8" w:rsidRDefault="004A3EB8" w:rsidP="004A3EB8">
      <w:pPr>
        <w:tabs>
          <w:tab w:val="left" w:pos="2850"/>
        </w:tabs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Такой договор аренды должен предусматривать:</w:t>
      </w:r>
    </w:p>
    <w:p w:rsidR="004A3EB8" w:rsidRDefault="004A3EB8" w:rsidP="004A3EB8">
      <w:pPr>
        <w:tabs>
          <w:tab w:val="left" w:pos="2850"/>
        </w:tabs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- запрет на изменение вида разрешенного использования такого земельного участка; </w:t>
      </w:r>
    </w:p>
    <w:p w:rsidR="004A3EB8" w:rsidRDefault="004A3EB8" w:rsidP="004A3EB8">
      <w:pPr>
        <w:tabs>
          <w:tab w:val="left" w:pos="2850"/>
        </w:tabs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- условие об одностороннем отказе арендодателя от такого договора в случае неиспользования земельного участка в установленных целях.</w:t>
      </w:r>
    </w:p>
    <w:p w:rsidR="004A3EB8" w:rsidRDefault="004A3EB8" w:rsidP="004A3EB8">
      <w:pPr>
        <w:tabs>
          <w:tab w:val="left" w:pos="2850"/>
        </w:tabs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Новый порядок также коснётся садоводов, огородников и граждан, ведущих личное подсобное хозяйство. Ранее предоставленные им в аренду государственные или муниципальные земельные участки могут быть выкуплены гражданами без проведения аукциона. Сделка состоится при условии, что органы земельного надзора не выявили никаких нарушений в обращении с землёй. </w:t>
      </w:r>
    </w:p>
    <w:p w:rsidR="004A3EB8" w:rsidRDefault="004A3EB8" w:rsidP="004A3EB8">
      <w:pPr>
        <w:tabs>
          <w:tab w:val="left" w:pos="2850"/>
        </w:tabs>
        <w:ind w:firstLine="709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szCs w:val="28"/>
        </w:rPr>
        <w:t>Установленные в 2022 году особенности предоставления земельных участков существенно упрощают жизнь граждан, которые имеют государственные или муниципальные земельные участки.</w:t>
      </w:r>
    </w:p>
    <w:p w:rsidR="004A3EB8" w:rsidRDefault="004A3EB8" w:rsidP="004A3EB8">
      <w:pPr>
        <w:ind w:firstLine="709"/>
        <w:jc w:val="both"/>
        <w:rPr>
          <w:rFonts w:ascii="Segoe UI" w:eastAsiaTheme="minorHAnsi" w:hAnsi="Segoe UI" w:cs="Segoe UI"/>
          <w:szCs w:val="28"/>
          <w:lang w:eastAsia="en-US"/>
        </w:rPr>
      </w:pPr>
    </w:p>
    <w:p w:rsidR="004A3EB8" w:rsidRDefault="004A3EB8" w:rsidP="004A3EB8">
      <w:pPr>
        <w:ind w:firstLine="709"/>
        <w:jc w:val="both"/>
        <w:rPr>
          <w:rFonts w:ascii="Segoe UI" w:hAnsi="Segoe UI" w:cs="Segoe UI"/>
          <w:vanish/>
          <w:color w:val="000000"/>
          <w:szCs w:val="28"/>
        </w:rPr>
      </w:pPr>
    </w:p>
    <w:p w:rsidR="004A3EB8" w:rsidRDefault="004A3EB8" w:rsidP="004A3EB8">
      <w:pPr>
        <w:widowControl w:val="0"/>
        <w:jc w:val="both"/>
        <w:rPr>
          <w:rFonts w:ascii="Segoe UI" w:eastAsia="Quattrocento Sans" w:hAnsi="Segoe UI" w:cs="Segoe UI"/>
          <w:b/>
          <w:i/>
          <w:color w:val="000000"/>
          <w:szCs w:val="28"/>
        </w:rPr>
      </w:pPr>
    </w:p>
    <w:p w:rsidR="004A3EB8" w:rsidRDefault="004A3EB8" w:rsidP="004A3EB8">
      <w:pPr>
        <w:widowControl w:val="0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</w:rPr>
      </w:pPr>
      <w:sdt>
        <w:sdtPr>
          <w:tag w:val="goog_rdk_25"/>
          <w:id w:val="368959977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</w:rPr>
            <w:br/>
            <w:t xml:space="preserve">по Новосибирской области </w:t>
          </w:r>
        </w:sdtContent>
      </w:sdt>
    </w:p>
    <w:p w:rsidR="00834B29" w:rsidRDefault="00834B29" w:rsidP="004A3EB8">
      <w:pPr>
        <w:pStyle w:val="aff2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</w:p>
    <w:p w:rsidR="00834B29" w:rsidRDefault="00834B29" w:rsidP="004A3EB8">
      <w:pPr>
        <w:pStyle w:val="aff2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</w:p>
    <w:p w:rsidR="004A3EB8" w:rsidRDefault="004A3EB8" w:rsidP="004A3EB8">
      <w:pPr>
        <w:pStyle w:val="aff2"/>
        <w:ind w:firstLine="709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</w:rPr>
        <w:t>В Новосибирской области назвали количество земель с установленными границами</w:t>
      </w:r>
    </w:p>
    <w:p w:rsidR="004A3EB8" w:rsidRDefault="004A3EB8" w:rsidP="004A3EB8">
      <w:pPr>
        <w:rPr>
          <w:rFonts w:ascii="Segoe UI" w:hAnsi="Segoe UI" w:cs="Segoe UI"/>
          <w:szCs w:val="28"/>
        </w:rPr>
      </w:pPr>
    </w:p>
    <w:p w:rsidR="004A3EB8" w:rsidRDefault="004A3EB8" w:rsidP="004A3EB8">
      <w:pPr>
        <w:pStyle w:val="aff2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В Новосибирской области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больше половины</w:t>
      </w:r>
      <w:r>
        <w:rPr>
          <w:rFonts w:ascii="Segoe UI" w:hAnsi="Segoe UI" w:cs="Segoe UI"/>
          <w:color w:val="000000"/>
          <w:sz w:val="28"/>
          <w:szCs w:val="28"/>
        </w:rPr>
        <w:t xml:space="preserve"> земельных участков имеют установленные границы. Кадастровая палата по Новосибирской области рассказала о порядке установления границ земельного участка и внесения сведений о них в Единый государственный реестр недвижимости (ЕГРН). </w:t>
      </w:r>
    </w:p>
    <w:p w:rsidR="004A3EB8" w:rsidRDefault="004A3EB8" w:rsidP="004A3EB8">
      <w:pPr>
        <w:pStyle w:val="aff2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На 1 января 2022 года в Новосибирской области насчитывается почти 700 тысяч земельных участков, имеющих установленные границы, что составляет порядка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70</w:t>
      </w:r>
      <w:r>
        <w:rPr>
          <w:rFonts w:ascii="Segoe UI" w:hAnsi="Segoe UI" w:cs="Segoe UI"/>
          <w:color w:val="000000"/>
          <w:sz w:val="28"/>
          <w:szCs w:val="28"/>
        </w:rPr>
        <w:t>% от общего числа земельных участков.</w:t>
      </w:r>
    </w:p>
    <w:p w:rsidR="004A3EB8" w:rsidRDefault="004A3EB8" w:rsidP="004A3EB8">
      <w:pPr>
        <w:pStyle w:val="aff2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lastRenderedPageBreak/>
        <w:t>«</w:t>
      </w:r>
      <w:r>
        <w:rPr>
          <w:rFonts w:ascii="Segoe UI" w:hAnsi="Segoe UI" w:cs="Segoe UI"/>
          <w:i/>
          <w:iCs/>
          <w:color w:val="000000"/>
          <w:sz w:val="28"/>
          <w:szCs w:val="28"/>
        </w:rPr>
        <w:t xml:space="preserve">Обращаем внимание граждан на то, что российское законодательство не предусматривает ограничений прав в отношении участков без установленных границ, сведения о которых не внесены в ЕГРН. Но в то же время межевание позволяет избежать многих юридических проблем, в том числе земельных споров между владельцами смежных участков. Уточнение границ поможет также исправить возможные ошибки, в том числе в сведениях о фактически используемой площади. Ошибочные сведения о площади участка могут быть причиной неверного определения его кадастровой стоимости и размера земельного налога», – </w:t>
      </w:r>
      <w:r>
        <w:rPr>
          <w:rFonts w:ascii="Segoe UI" w:hAnsi="Segoe UI" w:cs="Segoe UI"/>
          <w:color w:val="000000"/>
          <w:sz w:val="28"/>
          <w:szCs w:val="28"/>
        </w:rPr>
        <w:t xml:space="preserve">поясняет </w:t>
      </w:r>
      <w:r>
        <w:rPr>
          <w:rFonts w:ascii="Segoe UI" w:hAnsi="Segoe UI" w:cs="Segoe UI"/>
          <w:b/>
          <w:bCs/>
          <w:color w:val="000000"/>
          <w:sz w:val="28"/>
          <w:szCs w:val="28"/>
        </w:rPr>
        <w:t>заместитель директора – главный технолог Кадастровой палаты по Новосибирской области Оксана Макаренко</w:t>
      </w:r>
      <w:r>
        <w:rPr>
          <w:rFonts w:ascii="Segoe UI" w:hAnsi="Segoe UI" w:cs="Segoe UI"/>
          <w:color w:val="000000"/>
          <w:sz w:val="28"/>
          <w:szCs w:val="28"/>
        </w:rPr>
        <w:t>. </w:t>
      </w:r>
    </w:p>
    <w:p w:rsidR="004A3EB8" w:rsidRDefault="004A3EB8" w:rsidP="004A3EB8">
      <w:pPr>
        <w:pStyle w:val="aff2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Если собственник решит провести межевание своего земельного участка, ему необходимо обратиться к кадастровому инженеру. В результате проведения работ кадастровый инженер готовит межевой план, содержащий сведения о характерных точках границ участка.</w:t>
      </w:r>
    </w:p>
    <w:p w:rsidR="004A3EB8" w:rsidRDefault="004A3EB8" w:rsidP="004A3EB8">
      <w:pPr>
        <w:pStyle w:val="aff2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Важным этапом при проведении межевания является процедура согласования границ с владельцами смежных участков. Кадастровый инженер направляет собственникам извещения на почтовый или электронный адрес, также допускается согласование в индивидуальном порядке. Если нет возможности найти владельцев смежных участков, кадастровый инженер публикует извещение в местной прессе. При несогласии правообладателей с результатами уточнения границ, возражения должны быть зафиксированы в акте согласования местоположения границ земельного участка, а также приложены к межевому плану. </w:t>
      </w:r>
    </w:p>
    <w:p w:rsidR="004A3EB8" w:rsidRDefault="004A3EB8" w:rsidP="004A3EB8">
      <w:pPr>
        <w:pStyle w:val="aff2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Завершает процедуру направление подготовленных документов в орган регистрации прав. Государственные регистраторы проводят правовую экспертизу, при положительном решении сведения о границах участка будут внесены в ЕГРН. Если в документах есть ошибки или нарушения норм законодательства, орган регистрации прав приостанавливает учётно-регистрационные действия. На </w:t>
      </w:r>
      <w:hyperlink r:id="rId10" w:history="1">
        <w:r>
          <w:rPr>
            <w:rStyle w:val="ad"/>
            <w:rFonts w:ascii="Segoe UI" w:hAnsi="Segoe UI" w:cs="Segoe UI"/>
            <w:color w:val="0563C1"/>
            <w:sz w:val="28"/>
            <w:szCs w:val="28"/>
          </w:rPr>
          <w:t>сайте</w:t>
        </w:r>
      </w:hyperlink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работает «Личный кабинет кадастрового инженера», с помощью которого можно провести предварительную автоматизированную проверку межевого плана. </w:t>
      </w:r>
    </w:p>
    <w:p w:rsidR="004A3EB8" w:rsidRDefault="004A3EB8" w:rsidP="004A3EB8">
      <w:pPr>
        <w:pStyle w:val="aff2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Чтобы узнать, имеет ли земельный участок установленные границы, можно запросить выписку из ЕГРН об основных характеристиках и зарегистрированных правах на объект недвижимости. Если в реестре не окажется необходимых сведений, в </w:t>
      </w:r>
      <w:r>
        <w:rPr>
          <w:rFonts w:ascii="Segoe UI" w:hAnsi="Segoe UI" w:cs="Segoe UI"/>
          <w:color w:val="000000"/>
          <w:sz w:val="28"/>
          <w:szCs w:val="28"/>
        </w:rPr>
        <w:lastRenderedPageBreak/>
        <w:t>выписке будет отметка «Границы земельного участка не установлены в соответствии с требованиями земельного законодательства».</w:t>
      </w:r>
    </w:p>
    <w:p w:rsidR="004A3EB8" w:rsidRDefault="004A3EB8" w:rsidP="004A3EB8">
      <w:pPr>
        <w:pStyle w:val="aff2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Справочную информацию о земельном участке можно получить на Публичной кадастровой </w:t>
      </w:r>
      <w:hyperlink r:id="rId11" w:history="1">
        <w:r>
          <w:rPr>
            <w:rStyle w:val="ad"/>
            <w:rFonts w:ascii="Segoe UI" w:hAnsi="Segoe UI" w:cs="Segoe UI"/>
            <w:color w:val="0563C1"/>
            <w:sz w:val="28"/>
            <w:szCs w:val="28"/>
          </w:rPr>
          <w:t>карте</w:t>
        </w:r>
      </w:hyperlink>
      <w:r>
        <w:rPr>
          <w:rFonts w:ascii="Segoe UI" w:hAnsi="Segoe UI" w:cs="Segoe UI"/>
          <w:color w:val="000000"/>
          <w:sz w:val="28"/>
          <w:szCs w:val="28"/>
        </w:rPr>
        <w:t>. </w:t>
      </w:r>
    </w:p>
    <w:p w:rsidR="004A3EB8" w:rsidRDefault="004A3EB8" w:rsidP="004A3EB8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</w:p>
    <w:p w:rsidR="004A3EB8" w:rsidRDefault="004A3EB8" w:rsidP="004A3EB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4A3EB8" w:rsidRDefault="004A3EB8" w:rsidP="004A3EB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4A3EB8" w:rsidRDefault="004A3EB8" w:rsidP="004A3EB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 xml:space="preserve">по Новосибирской области и филиалом ФГБУ «ФКП </w:t>
      </w:r>
      <w:proofErr w:type="spellStart"/>
      <w:r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i/>
          <w:sz w:val="24"/>
          <w:szCs w:val="24"/>
        </w:rPr>
        <w:t xml:space="preserve">» </w:t>
      </w:r>
    </w:p>
    <w:p w:rsidR="004A3EB8" w:rsidRDefault="004A3EB8" w:rsidP="004A3EB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4A3EB8" w:rsidRDefault="004A3EB8" w:rsidP="004A3EB8"/>
    <w:p w:rsidR="00834B29" w:rsidRDefault="00834B29" w:rsidP="004A3EB8"/>
    <w:p w:rsidR="00834B29" w:rsidRDefault="00834B29" w:rsidP="004A3EB8"/>
    <w:p w:rsidR="004A3EB8" w:rsidRDefault="004A3EB8" w:rsidP="004A3EB8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</w:rPr>
        <w:t>Обновления в законе о банкротстве физлиц: что важно знать</w:t>
      </w:r>
    </w:p>
    <w:p w:rsidR="004A3EB8" w:rsidRDefault="004A3EB8" w:rsidP="004A3EB8">
      <w:pPr>
        <w:pStyle w:val="aff2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С 3 ноября 2023 года изменилось законодательство в сфере банкротства граждан. Изменения коснулись процедуры внесудебного банкротства. Она стала доступнее: 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proofErr w:type="gramStart"/>
      <w:r>
        <w:rPr>
          <w:rStyle w:val="apple-converted-space"/>
          <w:rFonts w:ascii="Segoe UI" w:hAnsi="Segoe UI" w:cs="Segoe UI"/>
          <w:color w:val="000000"/>
          <w:szCs w:val="28"/>
        </w:rPr>
        <w:t>- минимальная сумма долга, необходимая для инициирования внесудебного банкротства, снижена в два раза и составляет на сегодня 25 тыс. руб., вдвое увеличен верхний предел долга - до 1 млн. рублей;</w:t>
      </w:r>
      <w:proofErr w:type="gramEnd"/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>- теперь пенсионеры и другие граждане, единственным доходом которых являются социальные выплаты, смогут инициировать внесудебное банкротство, но не ранее чем через год с начала принудительного взыскания;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>- в иных случаях заявление о внесудебном банкротстве можно подать через семь лет с начала принудительного взыскания долга;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>- повторить внесудебную процедуру банкротства теперь можно через 5 лет, а не через 10;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В процедуре судебного банкротства граждан можно погасить долги и избежать признания банкротом в течение 5 лет вместо 3. 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>Кроме того, с 18 мая текущего года применяются разъяснения Конституционного Суда Российской Федерации о праве сособственников гражданина-банкрота выкупить долю должника по начальной цене на торгах. Ранее такие лица могли осуществить выкуп лишь после проведения торгов по установленной цене реализации.</w:t>
      </w:r>
    </w:p>
    <w:p w:rsidR="004A3EB8" w:rsidRDefault="004A3EB8" w:rsidP="004A3EB8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</w:p>
    <w:p w:rsidR="004A3EB8" w:rsidRDefault="004A3EB8" w:rsidP="004A3EB8">
      <w:pPr>
        <w:autoSpaceDE w:val="0"/>
        <w:autoSpaceDN w:val="0"/>
        <w:adjustRightInd w:val="0"/>
        <w:jc w:val="both"/>
      </w:pPr>
    </w:p>
    <w:p w:rsidR="004A3EB8" w:rsidRDefault="004A3EB8" w:rsidP="004A3EB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lang w:eastAsia="en-US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 </w:t>
      </w:r>
    </w:p>
    <w:p w:rsidR="004A3EB8" w:rsidRDefault="004A3EB8" w:rsidP="004A3EB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>по Новосибирской области</w:t>
      </w:r>
    </w:p>
    <w:p w:rsidR="004A3EB8" w:rsidRDefault="004A3EB8" w:rsidP="004A3EB8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</w:p>
    <w:p w:rsidR="004A3EB8" w:rsidRDefault="004A3EB8" w:rsidP="004A3EB8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</w:rPr>
        <w:lastRenderedPageBreak/>
        <w:t>Новосибирским Росреестром завершен сезон обследования геодезических пунктов 2023 года</w:t>
      </w:r>
    </w:p>
    <w:p w:rsidR="004A3EB8" w:rsidRDefault="004A3EB8" w:rsidP="004A3EB8">
      <w:pPr>
        <w:pStyle w:val="aff2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proofErr w:type="gramStart"/>
      <w:r>
        <w:rPr>
          <w:rStyle w:val="apple-converted-space"/>
          <w:rFonts w:ascii="Segoe UI" w:hAnsi="Segoe UI" w:cs="Segoe UI"/>
          <w:color w:val="000000"/>
          <w:szCs w:val="28"/>
        </w:rPr>
        <w:t>Новосибирским</w:t>
      </w:r>
      <w:proofErr w:type="gram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Росреестром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завершен полевой сезон по обследованию геодезических пунктов. В 2023 году обследовано 438 геодезических пунктов и 179 нивелирных пунктов.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Зачастую пункты расположены далеко от населенных пунктов и дорог, в заболоченной и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залесенной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местности, и, несмотря на это, годовой план обследования перевыполнен на 60%.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Это удалось осуществить благодаря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экопартнерству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с администрациями города Купино и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Чулымского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района, АО «РЖД», 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>АО «Региональные электрические сети», ООО «Новосибирский оловянный комбинат», Новосибирским государственным художественным училищем, Новосибирским государственным Краеведческим музеем, с геодезическими организациями – ООО «ЕФТ Сервис», ООО «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Геопроектизыскания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», МКУ «Землеустроительное бюро» и кадастровым инженером Андреем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Боровковым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. 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>В следующем году работа по обследованию пунктов будет продолжена.</w:t>
      </w:r>
    </w:p>
    <w:p w:rsidR="004A3EB8" w:rsidRDefault="004A3EB8" w:rsidP="004A3EB8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</w:p>
    <w:p w:rsidR="004A3EB8" w:rsidRDefault="004A3EB8" w:rsidP="004A3EB8">
      <w:pPr>
        <w:autoSpaceDE w:val="0"/>
        <w:autoSpaceDN w:val="0"/>
        <w:adjustRightInd w:val="0"/>
        <w:jc w:val="both"/>
      </w:pPr>
    </w:p>
    <w:p w:rsidR="004A3EB8" w:rsidRDefault="004A3EB8" w:rsidP="004A3EB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lang w:eastAsia="en-US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 </w:t>
      </w:r>
    </w:p>
    <w:p w:rsidR="004A3EB8" w:rsidRDefault="004A3EB8" w:rsidP="004A3EB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>по Новосибирской области</w:t>
      </w:r>
    </w:p>
    <w:p w:rsidR="00834B29" w:rsidRDefault="00834B29" w:rsidP="004A3EB8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</w:rPr>
      </w:pPr>
    </w:p>
    <w:p w:rsidR="00834B29" w:rsidRDefault="00834B29" w:rsidP="004A3EB8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</w:rPr>
      </w:pPr>
    </w:p>
    <w:p w:rsidR="004A3EB8" w:rsidRDefault="004A3EB8" w:rsidP="004A3EB8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</w:rPr>
        <w:t>Новосибирский Росреестр провел последние полеты с использованием беспилотников в 2023 году совместно со школьниками</w:t>
      </w:r>
    </w:p>
    <w:p w:rsidR="004A3EB8" w:rsidRDefault="004A3EB8" w:rsidP="004A3EB8">
      <w:pPr>
        <w:pStyle w:val="aff2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Завершающие в 2023 году полеты провели сотрудники Управления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Росреестра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по Новосибирской области над территорией рабочего поселка Сузун Новосибирской области. С помощью беспилотного летательного аппарата обследовано около 1500 гектаров земель. 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При проведении полетов инспектор отдела государственного земельного надзора Виталий Плотников провел мастер-класс для учащихся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Сузунской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средней общеобразовательной школы № 2, на котором рассказал, как проводить предстартовую подготовку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беспилотника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и контролировать полет, объяснил и показал процесс </w:t>
      </w:r>
      <w:r>
        <w:rPr>
          <w:rStyle w:val="apple-converted-space"/>
          <w:rFonts w:ascii="Segoe UI" w:hAnsi="Segoe UI" w:cs="Segoe UI"/>
          <w:color w:val="000000"/>
          <w:szCs w:val="28"/>
        </w:rPr>
        <w:lastRenderedPageBreak/>
        <w:t xml:space="preserve">его запуска и посадки. Показал, как составить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ортофотоплан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обследованной территории с находящимися на ней объектами. 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Школьники познакомились с геодезическими приборами, с управлением беспилотным летательным аппаратом, задавали много вопросов о работе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беспилотника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>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«Для нас очень важно, чтобы ребята могли постоянно получать новые знания и заинтересованность в будущих профессиях.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Беспилотники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открывают перед ними новые горизонты возможностей и уникальные перспективы. Это позволит им в будущем определиться с выбором жизненного пути», - отметила заместитель директора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Сузунской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средней общеобразовательной школы № 2 </w:t>
      </w:r>
      <w:r>
        <w:rPr>
          <w:rStyle w:val="apple-converted-space"/>
          <w:rFonts w:ascii="Segoe UI" w:hAnsi="Segoe UI" w:cs="Segoe UI"/>
          <w:b/>
          <w:color w:val="000000"/>
          <w:szCs w:val="28"/>
        </w:rPr>
        <w:t xml:space="preserve">Анна </w:t>
      </w:r>
      <w:proofErr w:type="spellStart"/>
      <w:r>
        <w:rPr>
          <w:rStyle w:val="apple-converted-space"/>
          <w:rFonts w:ascii="Segoe UI" w:hAnsi="Segoe UI" w:cs="Segoe UI"/>
          <w:b/>
          <w:color w:val="000000"/>
          <w:szCs w:val="28"/>
        </w:rPr>
        <w:t>Даудрих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. 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>Мероприятие завершилось совместной фотографией на память.</w:t>
      </w:r>
    </w:p>
    <w:p w:rsidR="004A3EB8" w:rsidRDefault="004A3EB8" w:rsidP="004A3EB8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</w:p>
    <w:p w:rsidR="004A3EB8" w:rsidRDefault="004A3EB8" w:rsidP="004A3EB8">
      <w:pPr>
        <w:autoSpaceDE w:val="0"/>
        <w:autoSpaceDN w:val="0"/>
        <w:adjustRightInd w:val="0"/>
        <w:jc w:val="both"/>
      </w:pPr>
    </w:p>
    <w:p w:rsidR="004A3EB8" w:rsidRDefault="004A3EB8" w:rsidP="004A3EB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lang w:eastAsia="en-US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 </w:t>
      </w:r>
    </w:p>
    <w:p w:rsidR="004A3EB8" w:rsidRDefault="004A3EB8" w:rsidP="004A3EB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>по Новосибирской области</w:t>
      </w:r>
    </w:p>
    <w:p w:rsidR="004A3EB8" w:rsidRDefault="004A3EB8" w:rsidP="004A3EB8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</w:p>
    <w:p w:rsidR="00834B29" w:rsidRDefault="00834B29" w:rsidP="004A3EB8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</w:p>
    <w:p w:rsidR="004A3EB8" w:rsidRDefault="004A3EB8" w:rsidP="004A3EB8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</w:rPr>
        <w:t>Новосибирский Росреестр – на Платформе обратной связи</w:t>
      </w:r>
    </w:p>
    <w:p w:rsidR="004A3EB8" w:rsidRDefault="004A3EB8" w:rsidP="004A3EB8">
      <w:pPr>
        <w:pStyle w:val="aff2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Уже почти год назад – в декабре 2022 года Управление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Росреестра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по Новосибирской области подключилось к работе в цифровой Платформе обратной связи. Это цифровая платформа, интегрированная с Единым порталом государственных и муниципальных услуг (ЕПГУ). Сервис призван сделать взаимодействие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Росреестра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и заявителя простым и эффективным, с помощью платформы жители региона могут отправить свой вопрос или предложения по вопросам деятельности ведомства.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Задать вопрос через </w:t>
      </w:r>
      <w:proofErr w:type="gramStart"/>
      <w:r>
        <w:rPr>
          <w:rStyle w:val="apple-converted-space"/>
          <w:rFonts w:ascii="Segoe UI" w:hAnsi="Segoe UI" w:cs="Segoe UI"/>
          <w:color w:val="000000"/>
          <w:szCs w:val="28"/>
        </w:rPr>
        <w:t>ПОС</w:t>
      </w:r>
      <w:proofErr w:type="gram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можно в любое время с любого устройства, имеющего выход в интернет: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– на сайте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Росреестра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– с помощью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виджета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«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Госуслуги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>, решаем вместе» на главной странице сайта;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– на портале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госуслуг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– в личном кабинете, раздел «Выскажи свое мнение»/ «Решаем вместе»;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>– через мобильное приложение «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Госуслуги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>, решаем вместе».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В сообщении необходимо указать фамилию, имя, отчество, адрес, телефон и электронную почту. Это нужно для того, чтобы можно было связаться с заявителем и уточнить детали. Суть вопроса излагается кратко, но информации должно быть достаточно для понимания вопроса и разрешения проблемной ситуации. В одном сообщении </w:t>
      </w:r>
      <w:r>
        <w:rPr>
          <w:rStyle w:val="apple-converted-space"/>
          <w:rFonts w:ascii="Segoe UI" w:hAnsi="Segoe UI" w:cs="Segoe UI"/>
          <w:color w:val="000000"/>
          <w:szCs w:val="28"/>
        </w:rPr>
        <w:lastRenderedPageBreak/>
        <w:t xml:space="preserve">лучше описать одну проблему, предложение или вопрос, здесь же можно разместить файлы, содержащие дополнительную информацию по направляемому сообщению. Если вопросов несколько, их лучше изложить в отдельных сообщениях. 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«С момента внедрения платформы обратной связи в новосибирский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Росреестр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поступило уже около 3000 сообщений, популярность </w:t>
      </w:r>
      <w:proofErr w:type="gramStart"/>
      <w:r>
        <w:rPr>
          <w:rStyle w:val="apple-converted-space"/>
          <w:rFonts w:ascii="Segoe UI" w:hAnsi="Segoe UI" w:cs="Segoe UI"/>
          <w:color w:val="000000"/>
          <w:szCs w:val="28"/>
        </w:rPr>
        <w:t>ПОС</w:t>
      </w:r>
      <w:proofErr w:type="gram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растет. Так, если в течение декабря-марта обратился 51 новосибирец, то за апрель-июнь поступило 1025 сообщений, а в июле-октябре уже 1840. Подавляющее большинство сообщений было связано с отсутствием сведений об объектах недвижимости заявителя в его личном кабинете на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госуслугах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. Вопросы, требующие оперативного решения, рассматриваются и десятидневный срок, срок рассмотрения остальных категорий сообщений не превышает тридцати дней», - сообщила заместитель руководителя новосибирского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Росреестра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</w:t>
      </w:r>
      <w:r>
        <w:rPr>
          <w:rStyle w:val="apple-converted-space"/>
          <w:rFonts w:ascii="Segoe UI" w:hAnsi="Segoe UI" w:cs="Segoe UI"/>
          <w:b/>
          <w:color w:val="000000"/>
          <w:szCs w:val="28"/>
        </w:rPr>
        <w:t>Наталья Зайцева</w:t>
      </w:r>
      <w:r>
        <w:rPr>
          <w:rStyle w:val="apple-converted-space"/>
          <w:rFonts w:ascii="Segoe UI" w:hAnsi="Segoe UI" w:cs="Segoe UI"/>
          <w:color w:val="000000"/>
          <w:szCs w:val="28"/>
        </w:rPr>
        <w:t>.</w:t>
      </w:r>
    </w:p>
    <w:p w:rsidR="004A3EB8" w:rsidRDefault="004A3EB8" w:rsidP="004A3EB8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</w:p>
    <w:p w:rsidR="004A3EB8" w:rsidRDefault="004A3EB8" w:rsidP="004A3EB8">
      <w:pPr>
        <w:autoSpaceDE w:val="0"/>
        <w:autoSpaceDN w:val="0"/>
        <w:adjustRightInd w:val="0"/>
        <w:jc w:val="both"/>
      </w:pPr>
    </w:p>
    <w:p w:rsidR="004A3EB8" w:rsidRDefault="004A3EB8" w:rsidP="004A3EB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lang w:eastAsia="en-US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 </w:t>
      </w:r>
    </w:p>
    <w:p w:rsidR="004A3EB8" w:rsidRDefault="004A3EB8" w:rsidP="004A3EB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>по Новосибирской области</w:t>
      </w:r>
    </w:p>
    <w:p w:rsidR="004A3EB8" w:rsidRDefault="004A3EB8" w:rsidP="004A3EB8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</w:p>
    <w:p w:rsidR="004A3EB8" w:rsidRDefault="004A3EB8" w:rsidP="004A3EB8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</w:p>
    <w:p w:rsidR="004A3EB8" w:rsidRDefault="004A3EB8" w:rsidP="004A3EB8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</w:rPr>
        <w:t>Кадастровая оценка объектов капитального строительства в Новосибирске</w:t>
      </w:r>
    </w:p>
    <w:p w:rsidR="004A3EB8" w:rsidRDefault="004A3EB8" w:rsidP="004A3EB8">
      <w:pPr>
        <w:pStyle w:val="aff2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В 2023 году в Новосибирской области проводится государственная кадастровая оценка всех объектов капитального строительства: зданий, помещений, сооружений, объектов незавершенного строительства,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машино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-мест. Переоценено более 1,9 млн. объектов. Новосибирский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Росреестр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</w:t>
      </w:r>
      <w:proofErr w:type="gramStart"/>
      <w:r>
        <w:rPr>
          <w:rStyle w:val="apple-converted-space"/>
          <w:rFonts w:ascii="Segoe UI" w:hAnsi="Segoe UI" w:cs="Segoe UI"/>
          <w:color w:val="000000"/>
          <w:szCs w:val="28"/>
        </w:rPr>
        <w:t>объяснит</w:t>
      </w:r>
      <w:proofErr w:type="gram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с чем связана кадастровая оценка. 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Кадастровая оценка объектов капитального строительства в регионе проводится в третий раз, последняя массовая оценка таких объектов была проведена более 5 лет назад. 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Решение о проведении в регионе в 2023 году государственной кадастровой оценки объектов капитального строительства было принято в октябре 2021 года департаментом имущества и земельных отношений Новосибирской области, а работы выполняет подведомственное ему государственное бюджетное учреждение Новосибирской области «Новосибирский центр кадастровой оценки и инвентаризации» (ГБУ НСО «ЦКО и БТИ»). </w:t>
      </w:r>
    </w:p>
    <w:p w:rsidR="004A3EB8" w:rsidRDefault="004A3EB8" w:rsidP="004A3EB8">
      <w:pPr>
        <w:autoSpaceDE w:val="0"/>
        <w:autoSpaceDN w:val="0"/>
        <w:adjustRightInd w:val="0"/>
        <w:ind w:hanging="426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lastRenderedPageBreak/>
        <w:tab/>
      </w:r>
      <w:r>
        <w:rPr>
          <w:rStyle w:val="apple-converted-space"/>
          <w:rFonts w:ascii="Segoe UI" w:hAnsi="Segoe UI" w:cs="Segoe UI"/>
          <w:color w:val="000000"/>
          <w:szCs w:val="28"/>
        </w:rPr>
        <w:tab/>
        <w:t xml:space="preserve">«Впервые государственная кадастровая оценка объектов капитального строительства проводится в рамках единого цикла оценки на единую дату по одной методике для всей страны. В последующем государственная кадастровая оценка будет проходить каждые четыре года», – пояснила заместитель руководителя Управления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Росреестра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по Новосибирской области Наталья Зайцева.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>Кадастровая стоимость будет влиять на размер налога на имущество. Кроме этого, она используется и для расчета величины госпошлины при оформлении наследства, расчета размера арендной планы за использование земельных участков, находящихся в государственной или муниципальной собственности, расчета компенсации при изъятии недвижимости для государственных нужд, при утрате объекта в связи со стихийными бедствиями, при расчете выкупной цены недвижимости у государства.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«На величину кадастровой стоимости влияют разные факторы: площадь, местоположение, этаж, год постройки, наличие коммуникаций, транспортная доступность и другие. Перечень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ценообразующих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факторов, которые учитываются при оценке, зависит от назначения объекта и его местоположения», – поделилась информацией директор ГБУ НСО «ЦКО и БТИ» Татьяна Лапина. 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>Новая кадастровая стоимость объектов капитального строительства будет применяться с января 2024 года.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Узнать кадастровую стоимость можно на сайте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Росреестра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с помощью простых и удобных сервисов: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«Справочная информация по объектам недвижимости в режиме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online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». 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>С помощью этого сервиса можно узнать кадастровую стоимость земельных участков, объектов капитального строительства, в том числе помещений. Поиск проводится как по номеру объекта недвижимости, так и по его адресу.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>«Публичная кадастровая карта» — сервис позволит узнать кадастровую стоимость земельных участков и объектов капитального строительства (зданий, сооружений). Достаточно выбрать любой объект на карте и ознакомиться с данными о нем, в том числе и с его кадастровой стоимостью.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>«Получение сведений из фонда данных государственной кадастровой оценки». Данный сервис позволит узнать информацию о кадастровой стоимости объектов недвижимости, содержащуюся в фонде данных государственной кадастровой оценки.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lastRenderedPageBreak/>
        <w:t xml:space="preserve">Получить сведения о кадастровой стоимости объектов недвижимости можно, запросив выписку из Единого государственного реестра недвижимости в офисах центра «Мои Документы», на сайте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Росреестра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, или на портале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Госуслуг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>. Выписка о кадастровой стоимости предоставляется бесплатно по запросам любых лиц.</w:t>
      </w:r>
    </w:p>
    <w:p w:rsidR="004A3EB8" w:rsidRDefault="004A3EB8" w:rsidP="004A3EB8">
      <w:pPr>
        <w:autoSpaceDE w:val="0"/>
        <w:autoSpaceDN w:val="0"/>
        <w:adjustRightInd w:val="0"/>
        <w:jc w:val="both"/>
      </w:pPr>
    </w:p>
    <w:p w:rsidR="004A3EB8" w:rsidRDefault="004A3EB8" w:rsidP="004A3EB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lang w:eastAsia="en-US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 </w:t>
      </w:r>
    </w:p>
    <w:p w:rsidR="00834B29" w:rsidRDefault="004A3EB8" w:rsidP="00834B2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>по Новосибирской области</w:t>
      </w:r>
    </w:p>
    <w:p w:rsidR="00834B29" w:rsidRPr="00834B29" w:rsidRDefault="00834B29" w:rsidP="00834B2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</w:p>
    <w:p w:rsidR="004A3EB8" w:rsidRDefault="004A3EB8" w:rsidP="004A3EB8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</w:rPr>
      </w:pPr>
      <w:r>
        <w:rPr>
          <w:rFonts w:ascii="Segoe UI" w:hAnsi="Segoe UI" w:cs="Segoe UI"/>
          <w:b/>
          <w:noProof/>
        </w:rPr>
        <w:t xml:space="preserve">С </w:t>
      </w:r>
      <w:r>
        <w:rPr>
          <w:rFonts w:ascii="Segoe UI" w:hAnsi="Segoe UI" w:cs="Segoe UI"/>
          <w:b/>
          <w:bCs/>
          <w:noProof/>
        </w:rPr>
        <w:t>1 сентября 2023 года</w:t>
      </w:r>
      <w:r>
        <w:rPr>
          <w:rFonts w:ascii="Segoe UI" w:hAnsi="Segoe UI" w:cs="Segoe UI"/>
          <w:b/>
          <w:noProof/>
        </w:rPr>
        <w:t xml:space="preserve"> сократятся сроки лицензирования геодезической и картографической деятельности. Что еще изменится в лицензировании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</w:p>
    <w:p w:rsidR="004A3EB8" w:rsidRDefault="004A3EB8" w:rsidP="004A3EB8">
      <w:pPr>
        <w:pStyle w:val="aff2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С 1 сентября 2023 года вступит в силу ряд изменений в Положение о лицензировании геодезической и картографической деятельности. </w:t>
      </w:r>
    </w:p>
    <w:p w:rsidR="004A3EB8" w:rsidRDefault="004A3EB8" w:rsidP="004A3EB8">
      <w:pPr>
        <w:pStyle w:val="aff2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В полтора раза сократится срок предоставления лицензий на осуществление геодезической и картографической деятельности и в два раза – срок внесения изменений в реестр лицензий. Теперь они составят 10 и 5 рабочих дней соответственно.</w:t>
      </w:r>
    </w:p>
    <w:p w:rsidR="004A3EB8" w:rsidRDefault="004A3EB8" w:rsidP="004A3EB8">
      <w:pPr>
        <w:pStyle w:val="aff2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Для двух лицензируемых видов работ («Создание геодезических сетей специального назначения, в том числе дифференциальных геодезических станций» и «Установление и изменение границ между субъектами Российской Федерации и границ муниципальных образований, границ населенных пунктов, границ зон с особыми условиями использования территории») добавятся необходимые специальности и направления подготовки:</w:t>
      </w:r>
    </w:p>
    <w:p w:rsidR="004A3EB8" w:rsidRDefault="004A3EB8" w:rsidP="004A3EB8">
      <w:pPr>
        <w:pStyle w:val="aff2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– высшего образования - «горное дело» (специализация «маркшейдерское дело»);</w:t>
      </w:r>
    </w:p>
    <w:p w:rsidR="004A3EB8" w:rsidRDefault="004A3EB8" w:rsidP="004A3EB8">
      <w:pPr>
        <w:pStyle w:val="aff2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– среднего профессионального образования - «маркшейдерское дело». </w:t>
      </w:r>
    </w:p>
    <w:p w:rsidR="004A3EB8" w:rsidRDefault="004A3EB8" w:rsidP="004A3EB8">
      <w:pPr>
        <w:pStyle w:val="aff2"/>
        <w:ind w:firstLine="720"/>
        <w:jc w:val="both"/>
        <w:rPr>
          <w:rStyle w:val="apple-converted-space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Копии документов об организации системы производственного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контроля за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соблюдением требований к выполнению геодезических и картографических работ и их результатам, и копии документов на используемое программное обеспечение соискатели лицензий будут предоставлять только при проведении выездной оценки.</w:t>
      </w:r>
    </w:p>
    <w:p w:rsidR="004A3EB8" w:rsidRDefault="004A3EB8" w:rsidP="004A3EB8">
      <w:pPr>
        <w:autoSpaceDE w:val="0"/>
        <w:autoSpaceDN w:val="0"/>
        <w:adjustRightInd w:val="0"/>
        <w:jc w:val="both"/>
      </w:pPr>
    </w:p>
    <w:p w:rsidR="004A3EB8" w:rsidRDefault="004A3EB8" w:rsidP="004A3EB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Cs w:val="28"/>
        </w:rPr>
      </w:pPr>
    </w:p>
    <w:p w:rsidR="004A3EB8" w:rsidRDefault="004A3EB8" w:rsidP="004A3EB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lang w:eastAsia="en-US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 </w:t>
      </w:r>
    </w:p>
    <w:p w:rsidR="004A3EB8" w:rsidRDefault="004A3EB8" w:rsidP="004A3EB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>по Новосибирской области</w:t>
      </w:r>
    </w:p>
    <w:p w:rsidR="00834B29" w:rsidRDefault="00834B29" w:rsidP="00834B29">
      <w:pPr>
        <w:autoSpaceDE w:val="0"/>
        <w:autoSpaceDN w:val="0"/>
        <w:adjustRightInd w:val="0"/>
        <w:ind w:firstLine="709"/>
        <w:rPr>
          <w:rFonts w:ascii="Segoe UI" w:hAnsi="Segoe UI" w:cs="Segoe UI"/>
          <w:b/>
          <w:noProof/>
        </w:rPr>
      </w:pPr>
    </w:p>
    <w:p w:rsidR="004A3EB8" w:rsidRDefault="004A3EB8" w:rsidP="004A3EB8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</w:rPr>
        <w:t>Как получить консультацию от Управления Росреестра по Новосибирской области: контактные данные</w:t>
      </w:r>
    </w:p>
    <w:p w:rsidR="004A3EB8" w:rsidRDefault="004A3EB8" w:rsidP="004A3EB8">
      <w:pPr>
        <w:pStyle w:val="aff2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</w:pPr>
      <w:r>
        <w:rPr>
          <w:rFonts w:ascii="Segoe UI" w:hAnsi="Segoe UI" w:cs="Segoe UI"/>
          <w:color w:val="000000"/>
          <w:szCs w:val="28"/>
        </w:rPr>
        <w:t xml:space="preserve">Специалисты Управления </w:t>
      </w:r>
      <w:proofErr w:type="spellStart"/>
      <w:r>
        <w:rPr>
          <w:rFonts w:ascii="Segoe UI" w:hAnsi="Segoe UI" w:cs="Segoe UI"/>
          <w:color w:val="000000"/>
          <w:szCs w:val="28"/>
        </w:rPr>
        <w:t>Росреестра</w:t>
      </w:r>
      <w:proofErr w:type="spellEnd"/>
      <w:r>
        <w:rPr>
          <w:rFonts w:ascii="Segoe UI" w:hAnsi="Segoe UI" w:cs="Segoe UI"/>
          <w:color w:val="000000"/>
          <w:szCs w:val="28"/>
        </w:rPr>
        <w:t xml:space="preserve"> по Новосибирской области проконсультировать граждан по следующим вопросам: 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 xml:space="preserve">– готовность документов, этап рассмотрения, порядок получения документов, тел. </w:t>
      </w:r>
      <w:r>
        <w:rPr>
          <w:rFonts w:ascii="Segoe UI" w:hAnsi="Segoe UI" w:cs="Segoe UI"/>
          <w:b/>
          <w:color w:val="000000"/>
          <w:szCs w:val="28"/>
        </w:rPr>
        <w:t>8 (383) 252-09-86</w:t>
      </w:r>
      <w:r>
        <w:rPr>
          <w:rFonts w:ascii="Segoe UI" w:hAnsi="Segoe UI" w:cs="Segoe UI"/>
          <w:color w:val="000000"/>
          <w:szCs w:val="28"/>
        </w:rPr>
        <w:t>;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 xml:space="preserve">– государственный кадастровый учет недвижимости, тел. </w:t>
      </w:r>
      <w:r>
        <w:rPr>
          <w:rFonts w:ascii="Segoe UI" w:hAnsi="Segoe UI" w:cs="Segoe UI"/>
          <w:b/>
          <w:color w:val="000000"/>
          <w:szCs w:val="28"/>
        </w:rPr>
        <w:t>8 (383) 330-14-23, 8 (383) 333-19-21</w:t>
      </w:r>
      <w:r>
        <w:rPr>
          <w:rFonts w:ascii="Segoe UI" w:hAnsi="Segoe UI" w:cs="Segoe UI"/>
          <w:color w:val="000000"/>
          <w:szCs w:val="28"/>
        </w:rPr>
        <w:t>;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 xml:space="preserve">– исправление технических ошибок, тел. </w:t>
      </w:r>
      <w:r>
        <w:rPr>
          <w:rFonts w:ascii="Segoe UI" w:hAnsi="Segoe UI" w:cs="Segoe UI"/>
          <w:b/>
          <w:color w:val="000000"/>
          <w:szCs w:val="28"/>
        </w:rPr>
        <w:t>8 (383) 432-19-00</w:t>
      </w:r>
      <w:r>
        <w:rPr>
          <w:rFonts w:ascii="Segoe UI" w:hAnsi="Segoe UI" w:cs="Segoe UI"/>
          <w:color w:val="000000"/>
          <w:szCs w:val="28"/>
        </w:rPr>
        <w:t>;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 xml:space="preserve">– восстановление </w:t>
      </w:r>
      <w:proofErr w:type="spellStart"/>
      <w:r>
        <w:rPr>
          <w:rFonts w:ascii="Segoe UI" w:hAnsi="Segoe UI" w:cs="Segoe UI"/>
          <w:color w:val="000000"/>
          <w:szCs w:val="28"/>
        </w:rPr>
        <w:t>правоудостоверяющих</w:t>
      </w:r>
      <w:proofErr w:type="spellEnd"/>
      <w:r>
        <w:rPr>
          <w:rFonts w:ascii="Segoe UI" w:hAnsi="Segoe UI" w:cs="Segoe UI"/>
          <w:color w:val="000000"/>
          <w:szCs w:val="28"/>
        </w:rPr>
        <w:t xml:space="preserve"> документов на землю, выданных до 1999 г., тел. </w:t>
      </w:r>
      <w:r>
        <w:rPr>
          <w:rFonts w:ascii="Segoe UI" w:hAnsi="Segoe UI" w:cs="Segoe UI"/>
          <w:b/>
          <w:color w:val="000000"/>
          <w:szCs w:val="28"/>
        </w:rPr>
        <w:t>8 (383) 228-11-39</w:t>
      </w:r>
      <w:r>
        <w:rPr>
          <w:rFonts w:ascii="Segoe UI" w:hAnsi="Segoe UI" w:cs="Segoe UI"/>
          <w:color w:val="000000"/>
          <w:szCs w:val="28"/>
        </w:rPr>
        <w:t>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По этим вопросам можно обращаться с понедельника по четверг с 8 до 17 часов, а в пятницу с 8 до 16 часов. Перерыв с 12 до 12.48 часов.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 xml:space="preserve">При возникновении вопросов, касающихся предоставления государственных услуг </w:t>
      </w:r>
      <w:proofErr w:type="spellStart"/>
      <w:r>
        <w:rPr>
          <w:rFonts w:ascii="Segoe UI" w:hAnsi="Segoe UI" w:cs="Segoe UI"/>
          <w:color w:val="000000"/>
          <w:szCs w:val="28"/>
        </w:rPr>
        <w:t>Росреестра</w:t>
      </w:r>
      <w:proofErr w:type="spellEnd"/>
      <w:r>
        <w:rPr>
          <w:rFonts w:ascii="Segoe UI" w:hAnsi="Segoe UI" w:cs="Segoe UI"/>
          <w:color w:val="000000"/>
          <w:szCs w:val="28"/>
        </w:rPr>
        <w:t xml:space="preserve"> в электронном виде, можно обратиться по тел. </w:t>
      </w:r>
      <w:r>
        <w:rPr>
          <w:rFonts w:ascii="Segoe UI" w:hAnsi="Segoe UI" w:cs="Segoe UI"/>
          <w:b/>
          <w:color w:val="000000"/>
          <w:szCs w:val="28"/>
        </w:rPr>
        <w:t xml:space="preserve">8 (383) 562-07-86 </w:t>
      </w:r>
      <w:r>
        <w:rPr>
          <w:rFonts w:ascii="Segoe UI" w:hAnsi="Segoe UI" w:cs="Segoe UI"/>
          <w:color w:val="000000"/>
          <w:szCs w:val="28"/>
        </w:rPr>
        <w:t>с понедельника по пятницу с 13 до 14 часов.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 xml:space="preserve">Вы также можете обратиться в ведомственный центр телефонного обслуживания </w:t>
      </w:r>
      <w:proofErr w:type="spellStart"/>
      <w:r>
        <w:rPr>
          <w:rFonts w:ascii="Segoe UI" w:hAnsi="Segoe UI" w:cs="Segoe UI"/>
          <w:color w:val="000000"/>
          <w:szCs w:val="28"/>
        </w:rPr>
        <w:t>Росреестра</w:t>
      </w:r>
      <w:proofErr w:type="spellEnd"/>
      <w:r>
        <w:rPr>
          <w:rFonts w:ascii="Segoe UI" w:hAnsi="Segoe UI" w:cs="Segoe UI"/>
          <w:color w:val="000000"/>
          <w:szCs w:val="28"/>
        </w:rPr>
        <w:t xml:space="preserve"> по номеру </w:t>
      </w:r>
      <w:r>
        <w:rPr>
          <w:rFonts w:ascii="Segoe UI" w:hAnsi="Segoe UI" w:cs="Segoe UI"/>
          <w:b/>
          <w:color w:val="000000"/>
          <w:szCs w:val="28"/>
        </w:rPr>
        <w:t>8-800-100-34-34</w:t>
      </w:r>
      <w:r>
        <w:rPr>
          <w:rFonts w:ascii="Segoe UI" w:hAnsi="Segoe UI" w:cs="Segoe UI"/>
          <w:color w:val="000000"/>
          <w:szCs w:val="28"/>
        </w:rPr>
        <w:t xml:space="preserve"> (круглосуточно).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</w:rPr>
      </w:pPr>
    </w:p>
    <w:p w:rsidR="004A3EB8" w:rsidRDefault="004A3EB8" w:rsidP="004A3EB8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</w:p>
    <w:p w:rsidR="004A3EB8" w:rsidRDefault="004A3EB8" w:rsidP="004A3EB8">
      <w:pPr>
        <w:autoSpaceDE w:val="0"/>
        <w:autoSpaceDN w:val="0"/>
        <w:adjustRightInd w:val="0"/>
        <w:jc w:val="both"/>
      </w:pPr>
    </w:p>
    <w:p w:rsidR="004A3EB8" w:rsidRDefault="004A3EB8" w:rsidP="004A3EB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lang w:eastAsia="en-US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 </w:t>
      </w:r>
    </w:p>
    <w:p w:rsidR="004A3EB8" w:rsidRDefault="004A3EB8" w:rsidP="004A3EB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>по Новосибирской области</w:t>
      </w:r>
    </w:p>
    <w:p w:rsidR="00834B29" w:rsidRDefault="00834B29" w:rsidP="004A3EB8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</w:rPr>
      </w:pPr>
    </w:p>
    <w:p w:rsidR="004A3EB8" w:rsidRDefault="004A3EB8" w:rsidP="004A3EB8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</w:rPr>
        <w:t>8 ноября – День Сибири</w:t>
      </w:r>
    </w:p>
    <w:p w:rsidR="004A3EB8" w:rsidRDefault="004A3EB8" w:rsidP="004A3EB8">
      <w:pPr>
        <w:pStyle w:val="aff2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Появился этот праздник в 1881 году, в день 300-летия присоединения Сибири к Российскому государству. 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>Сибирь - это огромная территория, занимающая большую часть восточной части России и обладающая большими природными и экологическими резервами планеты. День Сибири призван привлечь внимание к этому региону и его огромному потенциалу.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Новосибирская область – один из самых крупных регионов Сибири, молодой, динамично развивающийся. Уникальное </w:t>
      </w:r>
      <w:r>
        <w:rPr>
          <w:rStyle w:val="apple-converted-space"/>
          <w:rFonts w:ascii="Segoe UI" w:hAnsi="Segoe UI" w:cs="Segoe UI"/>
          <w:color w:val="000000"/>
          <w:szCs w:val="28"/>
        </w:rPr>
        <w:lastRenderedPageBreak/>
        <w:t xml:space="preserve">географическое положение – на пересечении важнейших транспортных путей - стало весомым фактором его инвестиционной привлекательности и деловой активности. 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>В последние годы Новосибирская область заявила о себе, как о крупном туристическом центре Сибири. В области стабильно благоприятная экологическая обстановка. Здесь бережно сохраняют памятники истории, культуры и природы, заботливо относятся к уникальным ландшафтам.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Развитию туризма способствует проект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Росреестра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«Земля для туризма», стартовавший в Новосибирской области в декабре 2022 года. </w:t>
      </w:r>
      <w:proofErr w:type="gramStart"/>
      <w:r>
        <w:rPr>
          <w:rStyle w:val="apple-converted-space"/>
          <w:rFonts w:ascii="Segoe UI" w:hAnsi="Segoe UI" w:cs="Segoe UI"/>
          <w:color w:val="000000"/>
          <w:szCs w:val="28"/>
        </w:rPr>
        <w:t xml:space="preserve">В рамках проекта новосибирским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Росреестром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совместно с региональными органами власти выявляются земельные участки и территории, которые могут быть использованы для развития туризма. </w:t>
      </w:r>
      <w:proofErr w:type="gramEnd"/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«В течение 2023 года уже выявлено 15 земельных участков, площадью 3363080 га, и 30 объектов туристической индустрии, сведения о них внесены на Публичную кадастровую карту, - сообщила руководитель Управления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Росреестра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по Новосибирской области Светлана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Рягузова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. – Потенциальные инвесторы могут не только быстрой найти свободные для строительства туристической инфраструктуры участки, выбрать </w:t>
      </w:r>
      <w:proofErr w:type="gramStart"/>
      <w:r>
        <w:rPr>
          <w:rStyle w:val="apple-converted-space"/>
          <w:rFonts w:ascii="Segoe UI" w:hAnsi="Segoe UI" w:cs="Segoe UI"/>
          <w:color w:val="000000"/>
          <w:szCs w:val="28"/>
        </w:rPr>
        <w:t>понравившийся</w:t>
      </w:r>
      <w:proofErr w:type="gram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и заявить об этом».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Для поиска свободного земельного участка на сайте Публичной кадастровой карты pkk.rosreestr.ru нужно в поисковой строке выбрать в выпадающем списке «Земля для туризма» и ввести номер региона, двоеточие и звездочку. 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>Поиск по Новосибирской области будет выглядеть так: 54: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>Так можно увидеть все свободные участки в Новосибирской области, узнать их площадь, адрес, категорию земель. Здесь же можно направить обращение о своей заинтересованности в использовании участка для туризма.</w:t>
      </w:r>
    </w:p>
    <w:p w:rsidR="004A3EB8" w:rsidRDefault="004A3EB8" w:rsidP="004A3EB8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  <w:r>
        <w:rPr>
          <w:rStyle w:val="apple-converted-space"/>
          <w:rFonts w:ascii="Segoe UI" w:hAnsi="Segoe UI" w:cs="Segoe UI"/>
          <w:color w:val="000000"/>
          <w:szCs w:val="28"/>
        </w:rPr>
        <w:t xml:space="preserve">Справка: </w:t>
      </w:r>
      <w:proofErr w:type="gramStart"/>
      <w:r>
        <w:rPr>
          <w:rStyle w:val="apple-converted-space"/>
          <w:rFonts w:ascii="Segoe UI" w:hAnsi="Segoe UI" w:cs="Segoe UI"/>
          <w:color w:val="000000"/>
          <w:szCs w:val="28"/>
        </w:rPr>
        <w:t xml:space="preserve">Земельные участки и территории Новосибирской области, включенные в проект «Земля для туризма»: река Обь, озеро Карачи, озеро Горькое, озеро Островное, озеро Чаны, озеро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Сартлан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,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Абрашинский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карьер - озеро Мраморное,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Бердские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скалы,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Караканский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бор, озеро Данилово, озеро Довольное, озеро Горькое, озеро Хорошее, озеро Соленое, озеро Кривое, озеро Чистое, аул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Омь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, река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Омь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>, озеро Лечебное, Музейный комплекс по истории золотодобычи, Дом-музей Владлена Е.</w:t>
      </w:r>
      <w:proofErr w:type="gram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Бирюкова,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Талицкий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водопад, Дом-музей купца Дранишникова,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Елбанские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ельники,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Экотропа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,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lastRenderedPageBreak/>
        <w:t>Барсуковские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пещеры, Горнолыжный курорт «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Юрманка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»,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Петенёвские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 xml:space="preserve"> ельники, Мраморный карьер, деревня </w:t>
      </w:r>
      <w:proofErr w:type="spellStart"/>
      <w:r>
        <w:rPr>
          <w:rStyle w:val="apple-converted-space"/>
          <w:rFonts w:ascii="Segoe UI" w:hAnsi="Segoe UI" w:cs="Segoe UI"/>
          <w:color w:val="000000"/>
          <w:szCs w:val="28"/>
        </w:rPr>
        <w:t>Чупино</w:t>
      </w:r>
      <w:proofErr w:type="spellEnd"/>
      <w:r>
        <w:rPr>
          <w:rStyle w:val="apple-converted-space"/>
          <w:rFonts w:ascii="Segoe UI" w:hAnsi="Segoe UI" w:cs="Segoe UI"/>
          <w:color w:val="000000"/>
          <w:szCs w:val="28"/>
        </w:rPr>
        <w:t>.</w:t>
      </w:r>
    </w:p>
    <w:p w:rsidR="004A3EB8" w:rsidRDefault="004A3EB8" w:rsidP="004A3EB8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Cs w:val="28"/>
        </w:rPr>
      </w:pPr>
    </w:p>
    <w:p w:rsidR="004A3EB8" w:rsidRDefault="004A3EB8" w:rsidP="004A3EB8">
      <w:pPr>
        <w:autoSpaceDE w:val="0"/>
        <w:autoSpaceDN w:val="0"/>
        <w:adjustRightInd w:val="0"/>
        <w:jc w:val="both"/>
      </w:pPr>
    </w:p>
    <w:p w:rsidR="004A3EB8" w:rsidRDefault="004A3EB8" w:rsidP="004A3EB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lang w:eastAsia="en-US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</w:rPr>
        <w:t xml:space="preserve"> </w:t>
      </w:r>
    </w:p>
    <w:p w:rsidR="004A3EB8" w:rsidRDefault="004A3EB8" w:rsidP="004A3EB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>по Новосибирской области</w:t>
      </w:r>
    </w:p>
    <w:p w:rsidR="004A3EB8" w:rsidRDefault="004A3EB8" w:rsidP="004A3EB8">
      <w:pPr>
        <w:suppressAutoHyphens/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bCs/>
          <w:i/>
          <w:iCs/>
          <w:color w:val="0070C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1905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-3.3pt;margin-top:7.1pt;width:490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Akrxn8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4A3EB8" w:rsidRDefault="004A3EB8" w:rsidP="004A3EB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4A3EB8" w:rsidRDefault="004A3EB8" w:rsidP="004A3EB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4A3EB8" w:rsidRDefault="004A3EB8" w:rsidP="004A3EB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4A3EB8" w:rsidRDefault="004A3EB8" w:rsidP="004A3EB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A3EB8" w:rsidRDefault="004A3EB8" w:rsidP="004A3EB8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4A3EB8" w:rsidRDefault="004A3EB8" w:rsidP="004A3EB8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4A3EB8" w:rsidRDefault="004A3EB8" w:rsidP="004A3EB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4A3EB8" w:rsidRDefault="004A3EB8" w:rsidP="004A3EB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2" w:history="1">
        <w:r>
          <w:rPr>
            <w:rStyle w:val="ad"/>
            <w:rFonts w:ascii="Segoe UI" w:hAnsi="Segoe UI" w:cs="Segoe UI"/>
            <w:sz w:val="18"/>
            <w:szCs w:val="20"/>
            <w:lang w:val="x-none"/>
          </w:rPr>
          <w:t>oko@54upr.rosreestr.ru</w:t>
        </w:r>
      </w:hyperlink>
      <w:r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4A3EB8" w:rsidRDefault="004A3EB8" w:rsidP="004A3EB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13" w:history="1">
        <w:proofErr w:type="spellStart"/>
        <w:r>
          <w:rPr>
            <w:rStyle w:val="ad"/>
            <w:rFonts w:ascii="Segoe UI" w:hAnsi="Segoe UI" w:cs="Segoe UI"/>
            <w:sz w:val="20"/>
            <w:szCs w:val="20"/>
            <w:lang w:val="x-none"/>
          </w:rPr>
          <w:t>Росреестр</w:t>
        </w:r>
        <w:proofErr w:type="spellEnd"/>
      </w:hyperlink>
    </w:p>
    <w:p w:rsidR="004A3EB8" w:rsidRDefault="004A3EB8" w:rsidP="004A3EB8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4" w:history="1">
        <w:proofErr w:type="spellStart"/>
        <w:r>
          <w:rPr>
            <w:rStyle w:val="ad"/>
            <w:rFonts w:ascii="Segoe UI" w:hAnsi="Segoe UI" w:cs="Segoe UI"/>
            <w:sz w:val="18"/>
            <w:szCs w:val="18"/>
            <w:lang w:val="x-non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5" w:history="1">
        <w:r>
          <w:rPr>
            <w:rStyle w:val="ad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d"/>
          <w:rFonts w:ascii="Segoe UI" w:hAnsi="Segoe UI" w:cs="Segoe UI"/>
          <w:sz w:val="18"/>
          <w:szCs w:val="18"/>
        </w:rPr>
        <w:t xml:space="preserve">, </w:t>
      </w:r>
      <w:hyperlink r:id="rId16" w:history="1">
        <w:r>
          <w:rPr>
            <w:rStyle w:val="ad"/>
            <w:rFonts w:ascii="Segoe UI" w:hAnsi="Segoe UI" w:cs="Segoe UI"/>
            <w:sz w:val="20"/>
            <w:szCs w:val="20"/>
            <w:lang w:val="x-none"/>
          </w:rPr>
          <w:t>Яндекс</w:t>
        </w:r>
        <w:r>
          <w:rPr>
            <w:rStyle w:val="ad"/>
            <w:rFonts w:ascii="Segoe UI" w:hAnsi="Segoe UI" w:cs="Segoe UI"/>
            <w:sz w:val="20"/>
            <w:szCs w:val="20"/>
          </w:rPr>
          <w:t>.</w:t>
        </w:r>
        <w:r>
          <w:rPr>
            <w:rStyle w:val="ad"/>
            <w:rFonts w:ascii="Segoe UI" w:hAnsi="Segoe UI" w:cs="Segoe UI"/>
            <w:sz w:val="20"/>
            <w:szCs w:val="20"/>
            <w:lang w:val="x-none"/>
          </w:rPr>
          <w:t>Дзен</w:t>
        </w:r>
      </w:hyperlink>
      <w:r>
        <w:rPr>
          <w:rStyle w:val="ad"/>
          <w:rFonts w:ascii="Segoe UI" w:hAnsi="Segoe UI" w:cs="Segoe UI"/>
          <w:sz w:val="20"/>
          <w:szCs w:val="20"/>
        </w:rPr>
        <w:t xml:space="preserve">, </w:t>
      </w:r>
      <w:hyperlink r:id="rId17" w:history="1">
        <w:proofErr w:type="spellStart"/>
        <w:r>
          <w:rPr>
            <w:rStyle w:val="ad"/>
            <w:rFonts w:ascii="Segoe UI" w:hAnsi="Segoe UI" w:cs="Segoe UI"/>
            <w:sz w:val="20"/>
          </w:rPr>
          <w:t>Телеграм</w:t>
        </w:r>
        <w:proofErr w:type="spellEnd"/>
      </w:hyperlink>
      <w:r>
        <w:rPr>
          <w:rFonts w:ascii="Segoe UI" w:hAnsi="Segoe UI" w:cs="Segoe UI"/>
          <w:b/>
          <w:sz w:val="20"/>
        </w:rPr>
        <w:t xml:space="preserve"> </w:t>
      </w:r>
    </w:p>
    <w:p w:rsidR="004A3EB8" w:rsidRDefault="004A3EB8" w:rsidP="0007249B">
      <w:pPr>
        <w:widowControl w:val="0"/>
        <w:autoSpaceDE w:val="0"/>
        <w:autoSpaceDN w:val="0"/>
        <w:adjustRightInd w:val="0"/>
        <w:outlineLvl w:val="0"/>
        <w:rPr>
          <w:sz w:val="24"/>
        </w:rPr>
      </w:pPr>
    </w:p>
    <w:p w:rsidR="00834B29" w:rsidRPr="0007249B" w:rsidRDefault="00834B29" w:rsidP="0007249B">
      <w:pPr>
        <w:widowControl w:val="0"/>
        <w:autoSpaceDE w:val="0"/>
        <w:autoSpaceDN w:val="0"/>
        <w:adjustRightInd w:val="0"/>
        <w:outlineLvl w:val="0"/>
        <w:rPr>
          <w:sz w:val="24"/>
        </w:rPr>
      </w:pPr>
      <w:bookmarkStart w:id="0" w:name="_GoBack"/>
      <w:bookmarkEnd w:id="0"/>
    </w:p>
    <w:p w:rsidR="00853B93" w:rsidRPr="00246DBF" w:rsidRDefault="00853B93" w:rsidP="00853B93">
      <w:pPr>
        <w:tabs>
          <w:tab w:val="left" w:pos="9921"/>
        </w:tabs>
        <w:ind w:right="-2"/>
        <w:jc w:val="both"/>
        <w:rPr>
          <w:sz w:val="24"/>
        </w:rPr>
      </w:pPr>
      <w:r w:rsidRPr="00246DBF">
        <w:rPr>
          <w:b/>
          <w:i/>
          <w:sz w:val="24"/>
          <w:highlight w:val="yellow"/>
        </w:rPr>
        <w:t xml:space="preserve">Адрес редакции: с. Медведск ул. Романова 21 Тираж 30 экз. Бесплатно. </w:t>
      </w:r>
      <w:proofErr w:type="gramStart"/>
      <w:r w:rsidRPr="00246DBF">
        <w:rPr>
          <w:b/>
          <w:i/>
          <w:sz w:val="24"/>
          <w:highlight w:val="yellow"/>
        </w:rPr>
        <w:t>Ответственный  за выпуск Кондратьева Г.С.  тел. 69-233</w:t>
      </w:r>
      <w:proofErr w:type="gramEnd"/>
    </w:p>
    <w:p w:rsidR="00853B93" w:rsidRPr="00246DBF" w:rsidRDefault="00853B93" w:rsidP="00853B93">
      <w:pPr>
        <w:rPr>
          <w:sz w:val="24"/>
        </w:rPr>
      </w:pPr>
    </w:p>
    <w:p w:rsidR="00853B93" w:rsidRDefault="00853B93" w:rsidP="00853B93">
      <w:pPr>
        <w:pStyle w:val="a4"/>
        <w:jc w:val="center"/>
        <w:rPr>
          <w:rFonts w:ascii="Times New Roman" w:hAnsi="Times New Roman" w:cs="Times New Roman"/>
          <w:b/>
        </w:rPr>
      </w:pPr>
    </w:p>
    <w:p w:rsidR="00853B93" w:rsidRDefault="00853B93" w:rsidP="00853B93">
      <w:pPr>
        <w:rPr>
          <w:b/>
          <w:sz w:val="24"/>
        </w:rPr>
      </w:pPr>
    </w:p>
    <w:p w:rsidR="00853B93" w:rsidRPr="00853B93" w:rsidRDefault="00853B93" w:rsidP="00853B93">
      <w:pPr>
        <w:rPr>
          <w:b/>
          <w:sz w:val="24"/>
        </w:rPr>
        <w:sectPr w:rsidR="00853B93" w:rsidRPr="00853B93">
          <w:pgSz w:w="11906" w:h="16838"/>
          <w:pgMar w:top="1134" w:right="850" w:bottom="1134" w:left="1701" w:header="709" w:footer="709" w:gutter="0"/>
          <w:cols w:space="720"/>
        </w:sectPr>
      </w:pPr>
    </w:p>
    <w:p w:rsidR="00701058" w:rsidRPr="00701058" w:rsidRDefault="00701058" w:rsidP="00853B93">
      <w:pPr>
        <w:rPr>
          <w:sz w:val="22"/>
          <w:szCs w:val="22"/>
        </w:rPr>
      </w:pPr>
    </w:p>
    <w:sectPr w:rsidR="00701058" w:rsidRPr="00701058" w:rsidSect="00710AC6">
      <w:headerReference w:type="default" r:id="rId18"/>
      <w:pgSz w:w="11906" w:h="16838"/>
      <w:pgMar w:top="1134" w:right="1133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7F" w:rsidRDefault="0035367F" w:rsidP="00365D8B">
      <w:r>
        <w:separator/>
      </w:r>
    </w:p>
  </w:endnote>
  <w:endnote w:type="continuationSeparator" w:id="0">
    <w:p w:rsidR="0035367F" w:rsidRDefault="0035367F" w:rsidP="0036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7F" w:rsidRDefault="0035367F" w:rsidP="00365D8B">
      <w:r>
        <w:separator/>
      </w:r>
    </w:p>
  </w:footnote>
  <w:footnote w:type="continuationSeparator" w:id="0">
    <w:p w:rsidR="0035367F" w:rsidRDefault="0035367F" w:rsidP="00365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501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37423" w:rsidRPr="0005177F" w:rsidRDefault="00337423">
        <w:pPr>
          <w:pStyle w:val="11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4B29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37423" w:rsidRDefault="00337423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D674CDB0"/>
    <w:lvl w:ilvl="0">
      <w:numFmt w:val="bullet"/>
      <w:pStyle w:val="1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3">
    <w:nsid w:val="01AF5426"/>
    <w:multiLevelType w:val="multilevel"/>
    <w:tmpl w:val="1A9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1D01AC"/>
    <w:multiLevelType w:val="hybridMultilevel"/>
    <w:tmpl w:val="A1A2577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5B20BA"/>
    <w:multiLevelType w:val="hybridMultilevel"/>
    <w:tmpl w:val="1914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678A8"/>
    <w:multiLevelType w:val="multilevel"/>
    <w:tmpl w:val="4D10D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D7686B"/>
    <w:multiLevelType w:val="hybridMultilevel"/>
    <w:tmpl w:val="6F125E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04243D"/>
    <w:multiLevelType w:val="hybridMultilevel"/>
    <w:tmpl w:val="EC2284EA"/>
    <w:lvl w:ilvl="0" w:tplc="73C8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515E2A"/>
    <w:multiLevelType w:val="hybridMultilevel"/>
    <w:tmpl w:val="5A0AADEE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16CEC"/>
    <w:multiLevelType w:val="hybridMultilevel"/>
    <w:tmpl w:val="9A82D69C"/>
    <w:lvl w:ilvl="0" w:tplc="0652FB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1D574B"/>
    <w:multiLevelType w:val="hybridMultilevel"/>
    <w:tmpl w:val="3080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B1611"/>
    <w:multiLevelType w:val="hybridMultilevel"/>
    <w:tmpl w:val="38209E2E"/>
    <w:lvl w:ilvl="0" w:tplc="E7903EB0">
      <w:start w:val="3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270B1847"/>
    <w:multiLevelType w:val="multilevel"/>
    <w:tmpl w:val="92766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3D7863"/>
    <w:multiLevelType w:val="hybridMultilevel"/>
    <w:tmpl w:val="7E645D3E"/>
    <w:lvl w:ilvl="0" w:tplc="3B024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F8E1CB4"/>
    <w:multiLevelType w:val="hybridMultilevel"/>
    <w:tmpl w:val="16703DA6"/>
    <w:lvl w:ilvl="0" w:tplc="AFCE02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8F081C"/>
    <w:multiLevelType w:val="hybridMultilevel"/>
    <w:tmpl w:val="A2F29BB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982E1A"/>
    <w:multiLevelType w:val="hybridMultilevel"/>
    <w:tmpl w:val="70D894CA"/>
    <w:lvl w:ilvl="0" w:tplc="421EF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825896"/>
    <w:multiLevelType w:val="hybridMultilevel"/>
    <w:tmpl w:val="C7988B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81A09"/>
    <w:multiLevelType w:val="multilevel"/>
    <w:tmpl w:val="ED5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6D6D86"/>
    <w:multiLevelType w:val="hybridMultilevel"/>
    <w:tmpl w:val="4F421092"/>
    <w:lvl w:ilvl="0" w:tplc="802A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B67E09"/>
    <w:multiLevelType w:val="hybridMultilevel"/>
    <w:tmpl w:val="E8D0F458"/>
    <w:lvl w:ilvl="0" w:tplc="9C642D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041A40"/>
    <w:multiLevelType w:val="hybridMultilevel"/>
    <w:tmpl w:val="5A26F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24B7E"/>
    <w:multiLevelType w:val="multilevel"/>
    <w:tmpl w:val="E1A65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F62017"/>
    <w:multiLevelType w:val="hybridMultilevel"/>
    <w:tmpl w:val="80A24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802281"/>
    <w:multiLevelType w:val="hybridMultilevel"/>
    <w:tmpl w:val="BA280E18"/>
    <w:lvl w:ilvl="0" w:tplc="BF3C0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8">
    <w:nsid w:val="654B4B20"/>
    <w:multiLevelType w:val="hybridMultilevel"/>
    <w:tmpl w:val="F4EA4372"/>
    <w:lvl w:ilvl="0" w:tplc="5B6A81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9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7EB7B0E"/>
    <w:multiLevelType w:val="multilevel"/>
    <w:tmpl w:val="52A88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E3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F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45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6E8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FC8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C3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0C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13D031C"/>
    <w:multiLevelType w:val="hybridMultilevel"/>
    <w:tmpl w:val="1102DD48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FE7AEC"/>
    <w:multiLevelType w:val="hybridMultilevel"/>
    <w:tmpl w:val="AB94E1E0"/>
    <w:lvl w:ilvl="0" w:tplc="8FF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97407"/>
    <w:multiLevelType w:val="hybridMultilevel"/>
    <w:tmpl w:val="A8AA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C260FD0"/>
    <w:multiLevelType w:val="multilevel"/>
    <w:tmpl w:val="92766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pStyle w:val="1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24"/>
  </w:num>
  <w:num w:numId="6">
    <w:abstractNumId w:val="35"/>
  </w:num>
  <w:num w:numId="7">
    <w:abstractNumId w:val="6"/>
  </w:num>
  <w:num w:numId="8">
    <w:abstractNumId w:val="13"/>
  </w:num>
  <w:num w:numId="9">
    <w:abstractNumId w:val="14"/>
  </w:num>
  <w:num w:numId="10">
    <w:abstractNumId w:val="29"/>
  </w:num>
  <w:num w:numId="11">
    <w:abstractNumId w:val="19"/>
  </w:num>
  <w:num w:numId="12">
    <w:abstractNumId w:val="23"/>
  </w:num>
  <w:num w:numId="13">
    <w:abstractNumId w:val="28"/>
  </w:num>
  <w:num w:numId="14">
    <w:abstractNumId w:val="30"/>
  </w:num>
  <w:num w:numId="15">
    <w:abstractNumId w:val="34"/>
  </w:num>
  <w:num w:numId="16">
    <w:abstractNumId w:val="25"/>
  </w:num>
  <w:num w:numId="17">
    <w:abstractNumId w:val="11"/>
  </w:num>
  <w:num w:numId="18">
    <w:abstractNumId w:val="7"/>
  </w:num>
  <w:num w:numId="19">
    <w:abstractNumId w:val="22"/>
  </w:num>
  <w:num w:numId="20">
    <w:abstractNumId w:val="4"/>
  </w:num>
  <w:num w:numId="21">
    <w:abstractNumId w:val="17"/>
  </w:num>
  <w:num w:numId="22">
    <w:abstractNumId w:val="9"/>
  </w:num>
  <w:num w:numId="23">
    <w:abstractNumId w:val="32"/>
  </w:num>
  <w:num w:numId="24">
    <w:abstractNumId w:val="33"/>
  </w:num>
  <w:num w:numId="25">
    <w:abstractNumId w:val="18"/>
  </w:num>
  <w:num w:numId="26">
    <w:abstractNumId w:val="21"/>
  </w:num>
  <w:num w:numId="27">
    <w:abstractNumId w:val="8"/>
  </w:num>
  <w:num w:numId="28">
    <w:abstractNumId w:val="16"/>
  </w:num>
  <w:num w:numId="29">
    <w:abstractNumId w:val="10"/>
  </w:num>
  <w:num w:numId="30">
    <w:abstractNumId w:val="20"/>
  </w:num>
  <w:num w:numId="31">
    <w:abstractNumId w:val="3"/>
  </w:num>
  <w:num w:numId="32">
    <w:abstractNumId w:val="31"/>
  </w:num>
  <w:num w:numId="33">
    <w:abstractNumId w:val="1"/>
  </w:num>
  <w:num w:numId="34">
    <w:abstractNumId w:val="15"/>
  </w:num>
  <w:num w:numId="35">
    <w:abstractNumId w:val="2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40"/>
    <w:rsid w:val="00026EE4"/>
    <w:rsid w:val="00056D41"/>
    <w:rsid w:val="0007249B"/>
    <w:rsid w:val="00076C59"/>
    <w:rsid w:val="001E7ADD"/>
    <w:rsid w:val="00246DBF"/>
    <w:rsid w:val="002A6CED"/>
    <w:rsid w:val="002B25A6"/>
    <w:rsid w:val="002C38CC"/>
    <w:rsid w:val="002D1D85"/>
    <w:rsid w:val="003041E3"/>
    <w:rsid w:val="00337423"/>
    <w:rsid w:val="0035367F"/>
    <w:rsid w:val="00365D8B"/>
    <w:rsid w:val="00380726"/>
    <w:rsid w:val="004440DF"/>
    <w:rsid w:val="004568AA"/>
    <w:rsid w:val="004A3EB8"/>
    <w:rsid w:val="004A4717"/>
    <w:rsid w:val="004D5140"/>
    <w:rsid w:val="00500FC5"/>
    <w:rsid w:val="00505E96"/>
    <w:rsid w:val="00584C8D"/>
    <w:rsid w:val="005E3DA9"/>
    <w:rsid w:val="006E68D5"/>
    <w:rsid w:val="00701058"/>
    <w:rsid w:val="00710AC6"/>
    <w:rsid w:val="007434F2"/>
    <w:rsid w:val="00782413"/>
    <w:rsid w:val="00796C03"/>
    <w:rsid w:val="008119D2"/>
    <w:rsid w:val="00834B29"/>
    <w:rsid w:val="00853B93"/>
    <w:rsid w:val="00882F5F"/>
    <w:rsid w:val="00954F8D"/>
    <w:rsid w:val="00977A9F"/>
    <w:rsid w:val="00A51511"/>
    <w:rsid w:val="00A52FA0"/>
    <w:rsid w:val="00B10DA3"/>
    <w:rsid w:val="00B114D8"/>
    <w:rsid w:val="00BA3A95"/>
    <w:rsid w:val="00C66E12"/>
    <w:rsid w:val="00C8487C"/>
    <w:rsid w:val="00CB6F88"/>
    <w:rsid w:val="00D06462"/>
    <w:rsid w:val="00D13E63"/>
    <w:rsid w:val="00D2007E"/>
    <w:rsid w:val="00D75902"/>
    <w:rsid w:val="00D82D42"/>
    <w:rsid w:val="00D87C86"/>
    <w:rsid w:val="00E80764"/>
    <w:rsid w:val="00EB7692"/>
    <w:rsid w:val="00EE7AC1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511"/>
    <w:pPr>
      <w:keepNext/>
      <w:numPr>
        <w:numId w:val="1"/>
      </w:numPr>
      <w:suppressAutoHyphens/>
      <w:outlineLvl w:val="0"/>
    </w:pPr>
    <w:rPr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4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75902"/>
    <w:pPr>
      <w:keepNext/>
      <w:ind w:left="780"/>
      <w:outlineLvl w:val="3"/>
    </w:pPr>
    <w:rPr>
      <w:szCs w:val="28"/>
      <w:u w:val="single"/>
    </w:rPr>
  </w:style>
  <w:style w:type="paragraph" w:styleId="9">
    <w:name w:val="heading 9"/>
    <w:basedOn w:val="a"/>
    <w:next w:val="a"/>
    <w:link w:val="90"/>
    <w:qFormat/>
    <w:rsid w:val="00D75902"/>
    <w:pPr>
      <w:keepNext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6E12"/>
  </w:style>
  <w:style w:type="paragraph" w:styleId="a4">
    <w:name w:val="No Spacing"/>
    <w:link w:val="a3"/>
    <w:uiPriority w:val="1"/>
    <w:qFormat/>
    <w:rsid w:val="00C66E12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C66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66E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Верхний колонтитул1"/>
    <w:basedOn w:val="a"/>
    <w:next w:val="a7"/>
    <w:link w:val="a8"/>
    <w:uiPriority w:val="99"/>
    <w:unhideWhenUsed/>
    <w:rsid w:val="00365D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11"/>
    <w:uiPriority w:val="99"/>
    <w:rsid w:val="00365D8B"/>
  </w:style>
  <w:style w:type="paragraph" w:customStyle="1" w:styleId="12">
    <w:name w:val="Текст сноски1"/>
    <w:basedOn w:val="a"/>
    <w:next w:val="a9"/>
    <w:link w:val="aa"/>
    <w:uiPriority w:val="99"/>
    <w:unhideWhenUsed/>
    <w:rsid w:val="00365D8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12"/>
    <w:uiPriority w:val="99"/>
    <w:rsid w:val="00365D8B"/>
    <w:rPr>
      <w:sz w:val="20"/>
      <w:szCs w:val="20"/>
    </w:rPr>
  </w:style>
  <w:style w:type="table" w:customStyle="1" w:styleId="13">
    <w:name w:val="Сетка таблицы1"/>
    <w:basedOn w:val="a1"/>
    <w:next w:val="ab"/>
    <w:uiPriority w:val="59"/>
    <w:rsid w:val="0036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4"/>
    <w:unhideWhenUsed/>
    <w:rsid w:val="00365D8B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7"/>
    <w:uiPriority w:val="99"/>
    <w:semiHidden/>
    <w:rsid w:val="00365D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note text"/>
    <w:basedOn w:val="a"/>
    <w:link w:val="15"/>
    <w:uiPriority w:val="99"/>
    <w:unhideWhenUsed/>
    <w:rsid w:val="00365D8B"/>
    <w:rPr>
      <w:sz w:val="20"/>
      <w:szCs w:val="20"/>
    </w:rPr>
  </w:style>
  <w:style w:type="character" w:customStyle="1" w:styleId="15">
    <w:name w:val="Текст сноски Знак1"/>
    <w:basedOn w:val="a0"/>
    <w:link w:val="a9"/>
    <w:uiPriority w:val="99"/>
    <w:semiHidden/>
    <w:rsid w:val="00365D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rsid w:val="005E3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75902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D759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D75902"/>
  </w:style>
  <w:style w:type="character" w:customStyle="1" w:styleId="ac">
    <w:name w:val="Основной текст_"/>
    <w:basedOn w:val="a0"/>
    <w:link w:val="20"/>
    <w:rsid w:val="00D75902"/>
    <w:rPr>
      <w:shd w:val="clear" w:color="auto" w:fill="FFFFFF"/>
    </w:rPr>
  </w:style>
  <w:style w:type="paragraph" w:customStyle="1" w:styleId="20">
    <w:name w:val="Основной текст2"/>
    <w:basedOn w:val="a"/>
    <w:link w:val="ac"/>
    <w:rsid w:val="00D75902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rsid w:val="00D75902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D75902"/>
    <w:rPr>
      <w:b/>
      <w:bCs/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5902"/>
    <w:pPr>
      <w:widowControl w:val="0"/>
      <w:shd w:val="clear" w:color="auto" w:fill="FFFFFF"/>
      <w:spacing w:after="1140" w:line="322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17">
    <w:name w:val="Основной текст1"/>
    <w:basedOn w:val="ac"/>
    <w:rsid w:val="00D75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D75902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4"/>
    <w:rsid w:val="00D75902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D75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Стандарт"/>
    <w:basedOn w:val="a"/>
    <w:rsid w:val="00D75902"/>
    <w:pPr>
      <w:spacing w:line="288" w:lineRule="auto"/>
      <w:ind w:firstLine="709"/>
      <w:jc w:val="both"/>
    </w:pPr>
  </w:style>
  <w:style w:type="numbering" w:customStyle="1" w:styleId="110">
    <w:name w:val="Нет списка11"/>
    <w:next w:val="a2"/>
    <w:semiHidden/>
    <w:rsid w:val="00D75902"/>
  </w:style>
  <w:style w:type="paragraph" w:styleId="af0">
    <w:name w:val="Body Text"/>
    <w:basedOn w:val="a"/>
    <w:link w:val="af1"/>
    <w:rsid w:val="00D75902"/>
    <w:rPr>
      <w:szCs w:val="20"/>
    </w:rPr>
  </w:style>
  <w:style w:type="character" w:customStyle="1" w:styleId="af1">
    <w:name w:val="Основной текст Знак"/>
    <w:basedOn w:val="a0"/>
    <w:link w:val="af0"/>
    <w:rsid w:val="00D75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D75902"/>
    <w:pPr>
      <w:ind w:firstLine="567"/>
    </w:pPr>
    <w:rPr>
      <w:szCs w:val="20"/>
    </w:rPr>
  </w:style>
  <w:style w:type="paragraph" w:styleId="31">
    <w:name w:val="Body Text Indent 3"/>
    <w:basedOn w:val="a"/>
    <w:link w:val="32"/>
    <w:rsid w:val="00D759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759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759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5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75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uiPriority w:val="99"/>
    <w:rsid w:val="00D75902"/>
    <w:rPr>
      <w:vertAlign w:val="superscript"/>
    </w:rPr>
  </w:style>
  <w:style w:type="paragraph" w:customStyle="1" w:styleId="bold1">
    <w:name w:val="bold1"/>
    <w:basedOn w:val="a"/>
    <w:rsid w:val="00D75902"/>
    <w:pPr>
      <w:spacing w:before="100" w:beforeAutospacing="1" w:after="100" w:afterAutospacing="1"/>
    </w:pPr>
    <w:rPr>
      <w:b/>
      <w:bCs/>
      <w:sz w:val="24"/>
    </w:rPr>
  </w:style>
  <w:style w:type="numbering" w:customStyle="1" w:styleId="111">
    <w:name w:val="Нет списка111"/>
    <w:next w:val="a2"/>
    <w:uiPriority w:val="99"/>
    <w:semiHidden/>
    <w:unhideWhenUsed/>
    <w:rsid w:val="00D75902"/>
  </w:style>
  <w:style w:type="paragraph" w:customStyle="1" w:styleId="ConsPlusCell">
    <w:name w:val="ConsPlusCell"/>
    <w:rsid w:val="00D759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caption"/>
    <w:basedOn w:val="a"/>
    <w:next w:val="a"/>
    <w:uiPriority w:val="35"/>
    <w:semiHidden/>
    <w:unhideWhenUsed/>
    <w:qFormat/>
    <w:rsid w:val="00D75902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4">
    <w:name w:val="footer"/>
    <w:basedOn w:val="a"/>
    <w:link w:val="af5"/>
    <w:unhideWhenUsed/>
    <w:rsid w:val="00D7590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D75902"/>
    <w:rPr>
      <w:rFonts w:ascii="Calibri" w:eastAsia="Calibri" w:hAnsi="Calibri" w:cs="Times New Roman"/>
    </w:rPr>
  </w:style>
  <w:style w:type="table" w:customStyle="1" w:styleId="33">
    <w:name w:val="Сетка таблицы3"/>
    <w:basedOn w:val="a1"/>
    <w:next w:val="ab"/>
    <w:uiPriority w:val="59"/>
    <w:rsid w:val="00D759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Просмотренная гиперссылка1"/>
    <w:basedOn w:val="a0"/>
    <w:uiPriority w:val="99"/>
    <w:semiHidden/>
    <w:unhideWhenUsed/>
    <w:rsid w:val="00D75902"/>
    <w:rPr>
      <w:color w:val="800080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D759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styleId="af7">
    <w:name w:val="FollowedHyperlink"/>
    <w:basedOn w:val="a0"/>
    <w:uiPriority w:val="99"/>
    <w:semiHidden/>
    <w:unhideWhenUsed/>
    <w:rsid w:val="00D75902"/>
    <w:rPr>
      <w:color w:val="800080" w:themeColor="followedHyperlink"/>
      <w:u w:val="single"/>
    </w:rPr>
  </w:style>
  <w:style w:type="table" w:customStyle="1" w:styleId="41">
    <w:name w:val="Сетка таблицы4"/>
    <w:basedOn w:val="a1"/>
    <w:next w:val="ab"/>
    <w:uiPriority w:val="59"/>
    <w:rsid w:val="00D759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A51511"/>
  </w:style>
  <w:style w:type="numbering" w:customStyle="1" w:styleId="120">
    <w:name w:val="Нет списка12"/>
    <w:next w:val="a2"/>
    <w:semiHidden/>
    <w:rsid w:val="00A51511"/>
  </w:style>
  <w:style w:type="numbering" w:customStyle="1" w:styleId="112">
    <w:name w:val="Нет списка112"/>
    <w:next w:val="a2"/>
    <w:uiPriority w:val="99"/>
    <w:semiHidden/>
    <w:unhideWhenUsed/>
    <w:rsid w:val="00A51511"/>
  </w:style>
  <w:style w:type="table" w:customStyle="1" w:styleId="5">
    <w:name w:val="Сетка таблицы5"/>
    <w:basedOn w:val="a1"/>
    <w:next w:val="ab"/>
    <w:uiPriority w:val="59"/>
    <w:rsid w:val="00A515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1511"/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34">
    <w:name w:val="Нет списка3"/>
    <w:next w:val="a2"/>
    <w:uiPriority w:val="99"/>
    <w:semiHidden/>
    <w:unhideWhenUsed/>
    <w:rsid w:val="00A51511"/>
  </w:style>
  <w:style w:type="character" w:customStyle="1" w:styleId="WW8Num1z0">
    <w:name w:val="WW8Num1z0"/>
    <w:rsid w:val="00A51511"/>
    <w:rPr>
      <w:rFonts w:ascii="Times New Roman" w:hAnsi="Times New Roman" w:cs="Times New Roman"/>
    </w:rPr>
  </w:style>
  <w:style w:type="character" w:customStyle="1" w:styleId="19">
    <w:name w:val="Основной шрифт абзаца1"/>
    <w:rsid w:val="00A51511"/>
  </w:style>
  <w:style w:type="character" w:customStyle="1" w:styleId="af8">
    <w:name w:val="Знак Знак"/>
    <w:rsid w:val="00A51511"/>
    <w:rPr>
      <w:sz w:val="28"/>
      <w:szCs w:val="24"/>
      <w:lang w:val="ru-RU" w:eastAsia="ar-SA" w:bidi="ar-SA"/>
    </w:rPr>
  </w:style>
  <w:style w:type="character" w:styleId="af9">
    <w:name w:val="page number"/>
    <w:basedOn w:val="19"/>
    <w:rsid w:val="00A51511"/>
  </w:style>
  <w:style w:type="character" w:customStyle="1" w:styleId="apple-converted-space">
    <w:name w:val="apple-converted-space"/>
    <w:basedOn w:val="19"/>
    <w:rsid w:val="00A51511"/>
  </w:style>
  <w:style w:type="character" w:customStyle="1" w:styleId="1a">
    <w:name w:val="Знак Знак1"/>
    <w:rsid w:val="00A51511"/>
    <w:rPr>
      <w:sz w:val="28"/>
      <w:szCs w:val="24"/>
      <w:lang w:val="ru-RU" w:eastAsia="ar-SA" w:bidi="ar-SA"/>
    </w:rPr>
  </w:style>
  <w:style w:type="character" w:customStyle="1" w:styleId="FontStyle12">
    <w:name w:val="Font Style12"/>
    <w:rsid w:val="00A51511"/>
    <w:rPr>
      <w:rFonts w:ascii="Times New Roman" w:hAnsi="Times New Roman" w:cs="Times New Roman"/>
      <w:sz w:val="22"/>
      <w:szCs w:val="22"/>
    </w:rPr>
  </w:style>
  <w:style w:type="character" w:customStyle="1" w:styleId="s1">
    <w:name w:val="s1"/>
    <w:rsid w:val="00A51511"/>
    <w:rPr>
      <w:rFonts w:cs="Times New Roman"/>
    </w:rPr>
  </w:style>
  <w:style w:type="character" w:customStyle="1" w:styleId="FontStyle11">
    <w:name w:val="Font Style11"/>
    <w:rsid w:val="00A51511"/>
    <w:rPr>
      <w:rFonts w:ascii="Times New Roman" w:hAnsi="Times New Roman" w:cs="Times New Roman"/>
      <w:b/>
      <w:bCs/>
      <w:sz w:val="26"/>
      <w:szCs w:val="26"/>
    </w:rPr>
  </w:style>
  <w:style w:type="character" w:customStyle="1" w:styleId="afa">
    <w:name w:val="Символ нумерации"/>
    <w:rsid w:val="00A51511"/>
  </w:style>
  <w:style w:type="paragraph" w:customStyle="1" w:styleId="afb">
    <w:basedOn w:val="a"/>
    <w:next w:val="af0"/>
    <w:rsid w:val="00A51511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styleId="afc">
    <w:name w:val="List"/>
    <w:basedOn w:val="af0"/>
    <w:rsid w:val="00A51511"/>
    <w:pPr>
      <w:suppressAutoHyphens/>
      <w:spacing w:after="120"/>
    </w:pPr>
    <w:rPr>
      <w:rFonts w:cs="Mangal"/>
      <w:sz w:val="24"/>
      <w:szCs w:val="24"/>
      <w:lang w:eastAsia="ar-SA"/>
    </w:rPr>
  </w:style>
  <w:style w:type="paragraph" w:customStyle="1" w:styleId="1b">
    <w:name w:val="Название1"/>
    <w:basedOn w:val="a"/>
    <w:rsid w:val="00A51511"/>
    <w:pPr>
      <w:suppressLineNumbers/>
      <w:suppressAutoHyphens/>
      <w:spacing w:before="120" w:after="120"/>
    </w:pPr>
    <w:rPr>
      <w:rFonts w:cs="Mangal"/>
      <w:i/>
      <w:iCs/>
      <w:sz w:val="24"/>
      <w:lang w:eastAsia="ar-SA"/>
    </w:rPr>
  </w:style>
  <w:style w:type="paragraph" w:customStyle="1" w:styleId="1c">
    <w:name w:val="Указатель1"/>
    <w:basedOn w:val="a"/>
    <w:rsid w:val="00A51511"/>
    <w:pPr>
      <w:suppressLineNumbers/>
      <w:suppressAutoHyphens/>
    </w:pPr>
    <w:rPr>
      <w:rFonts w:cs="Mangal"/>
      <w:sz w:val="24"/>
      <w:lang w:eastAsia="ar-SA"/>
    </w:rPr>
  </w:style>
  <w:style w:type="paragraph" w:styleId="afd">
    <w:name w:val="Body Text Indent"/>
    <w:basedOn w:val="a"/>
    <w:link w:val="afe"/>
    <w:rsid w:val="00A51511"/>
    <w:pPr>
      <w:suppressAutoHyphens/>
      <w:spacing w:after="120"/>
      <w:ind w:left="283"/>
    </w:pPr>
    <w:rPr>
      <w:sz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A515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A51511"/>
    <w:pPr>
      <w:widowControl w:val="0"/>
      <w:suppressAutoHyphens/>
      <w:autoSpaceDE w:val="0"/>
      <w:spacing w:line="559" w:lineRule="exact"/>
    </w:pPr>
    <w:rPr>
      <w:sz w:val="24"/>
      <w:lang w:eastAsia="ar-SA"/>
    </w:rPr>
  </w:style>
  <w:style w:type="paragraph" w:customStyle="1" w:styleId="Style2">
    <w:name w:val="Style2"/>
    <w:basedOn w:val="a"/>
    <w:rsid w:val="00A51511"/>
    <w:pPr>
      <w:widowControl w:val="0"/>
      <w:suppressAutoHyphens/>
      <w:autoSpaceDE w:val="0"/>
      <w:spacing w:line="274" w:lineRule="exact"/>
      <w:ind w:hanging="206"/>
    </w:pPr>
    <w:rPr>
      <w:rFonts w:eastAsia="Calibri"/>
      <w:sz w:val="24"/>
      <w:lang w:eastAsia="ar-SA"/>
    </w:rPr>
  </w:style>
  <w:style w:type="paragraph" w:customStyle="1" w:styleId="Style5">
    <w:name w:val="Style5"/>
    <w:basedOn w:val="a"/>
    <w:rsid w:val="00A51511"/>
    <w:pPr>
      <w:widowControl w:val="0"/>
      <w:suppressAutoHyphens/>
      <w:autoSpaceDE w:val="0"/>
      <w:spacing w:line="278" w:lineRule="exact"/>
    </w:pPr>
    <w:rPr>
      <w:rFonts w:eastAsia="Calibri"/>
      <w:sz w:val="24"/>
      <w:lang w:eastAsia="ar-SA"/>
    </w:rPr>
  </w:style>
  <w:style w:type="paragraph" w:customStyle="1" w:styleId="Heading">
    <w:name w:val="Heading"/>
    <w:rsid w:val="00A515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">
    <w:name w:val="Содержимое таблицы"/>
    <w:basedOn w:val="a"/>
    <w:rsid w:val="00A51511"/>
    <w:pPr>
      <w:suppressLineNumbers/>
      <w:suppressAutoHyphens/>
    </w:pPr>
    <w:rPr>
      <w:sz w:val="24"/>
      <w:lang w:eastAsia="ar-SA"/>
    </w:rPr>
  </w:style>
  <w:style w:type="paragraph" w:customStyle="1" w:styleId="aff0">
    <w:name w:val="Заголовок таблицы"/>
    <w:basedOn w:val="aff"/>
    <w:rsid w:val="00A51511"/>
    <w:pPr>
      <w:jc w:val="center"/>
    </w:pPr>
    <w:rPr>
      <w:b/>
      <w:bCs/>
    </w:rPr>
  </w:style>
  <w:style w:type="paragraph" w:customStyle="1" w:styleId="aff1">
    <w:name w:val="Содержимое врезки"/>
    <w:basedOn w:val="af0"/>
    <w:rsid w:val="00A51511"/>
    <w:pPr>
      <w:suppressAutoHyphens/>
      <w:spacing w:after="120"/>
    </w:pPr>
    <w:rPr>
      <w:sz w:val="24"/>
      <w:szCs w:val="24"/>
      <w:lang w:eastAsia="ar-SA"/>
    </w:rPr>
  </w:style>
  <w:style w:type="table" w:customStyle="1" w:styleId="6">
    <w:name w:val="Сетка таблицы6"/>
    <w:basedOn w:val="a1"/>
    <w:next w:val="ab"/>
    <w:uiPriority w:val="59"/>
    <w:rsid w:val="00A5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A51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A515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A515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A515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34F2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A3EB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5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f2"/>
    <w:semiHidden/>
    <w:locked/>
    <w:rsid w:val="004A3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5"/>
    <w:semiHidden/>
    <w:unhideWhenUsed/>
    <w:rsid w:val="004A3EB8"/>
    <w:pPr>
      <w:tabs>
        <w:tab w:val="center" w:pos="4677"/>
        <w:tab w:val="right" w:pos="9355"/>
      </w:tabs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511"/>
    <w:pPr>
      <w:keepNext/>
      <w:numPr>
        <w:numId w:val="1"/>
      </w:numPr>
      <w:suppressAutoHyphens/>
      <w:outlineLvl w:val="0"/>
    </w:pPr>
    <w:rPr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4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75902"/>
    <w:pPr>
      <w:keepNext/>
      <w:ind w:left="780"/>
      <w:outlineLvl w:val="3"/>
    </w:pPr>
    <w:rPr>
      <w:szCs w:val="28"/>
      <w:u w:val="single"/>
    </w:rPr>
  </w:style>
  <w:style w:type="paragraph" w:styleId="9">
    <w:name w:val="heading 9"/>
    <w:basedOn w:val="a"/>
    <w:next w:val="a"/>
    <w:link w:val="90"/>
    <w:qFormat/>
    <w:rsid w:val="00D75902"/>
    <w:pPr>
      <w:keepNext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6E12"/>
  </w:style>
  <w:style w:type="paragraph" w:styleId="a4">
    <w:name w:val="No Spacing"/>
    <w:link w:val="a3"/>
    <w:uiPriority w:val="1"/>
    <w:qFormat/>
    <w:rsid w:val="00C66E12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C66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66E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Верхний колонтитул1"/>
    <w:basedOn w:val="a"/>
    <w:next w:val="a7"/>
    <w:link w:val="a8"/>
    <w:uiPriority w:val="99"/>
    <w:unhideWhenUsed/>
    <w:rsid w:val="00365D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11"/>
    <w:uiPriority w:val="99"/>
    <w:rsid w:val="00365D8B"/>
  </w:style>
  <w:style w:type="paragraph" w:customStyle="1" w:styleId="12">
    <w:name w:val="Текст сноски1"/>
    <w:basedOn w:val="a"/>
    <w:next w:val="a9"/>
    <w:link w:val="aa"/>
    <w:uiPriority w:val="99"/>
    <w:unhideWhenUsed/>
    <w:rsid w:val="00365D8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12"/>
    <w:uiPriority w:val="99"/>
    <w:rsid w:val="00365D8B"/>
    <w:rPr>
      <w:sz w:val="20"/>
      <w:szCs w:val="20"/>
    </w:rPr>
  </w:style>
  <w:style w:type="table" w:customStyle="1" w:styleId="13">
    <w:name w:val="Сетка таблицы1"/>
    <w:basedOn w:val="a1"/>
    <w:next w:val="ab"/>
    <w:uiPriority w:val="59"/>
    <w:rsid w:val="0036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4"/>
    <w:unhideWhenUsed/>
    <w:rsid w:val="00365D8B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7"/>
    <w:uiPriority w:val="99"/>
    <w:semiHidden/>
    <w:rsid w:val="00365D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note text"/>
    <w:basedOn w:val="a"/>
    <w:link w:val="15"/>
    <w:uiPriority w:val="99"/>
    <w:unhideWhenUsed/>
    <w:rsid w:val="00365D8B"/>
    <w:rPr>
      <w:sz w:val="20"/>
      <w:szCs w:val="20"/>
    </w:rPr>
  </w:style>
  <w:style w:type="character" w:customStyle="1" w:styleId="15">
    <w:name w:val="Текст сноски Знак1"/>
    <w:basedOn w:val="a0"/>
    <w:link w:val="a9"/>
    <w:uiPriority w:val="99"/>
    <w:semiHidden/>
    <w:rsid w:val="00365D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rsid w:val="005E3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75902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D759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D75902"/>
  </w:style>
  <w:style w:type="character" w:customStyle="1" w:styleId="ac">
    <w:name w:val="Основной текст_"/>
    <w:basedOn w:val="a0"/>
    <w:link w:val="20"/>
    <w:rsid w:val="00D75902"/>
    <w:rPr>
      <w:shd w:val="clear" w:color="auto" w:fill="FFFFFF"/>
    </w:rPr>
  </w:style>
  <w:style w:type="paragraph" w:customStyle="1" w:styleId="20">
    <w:name w:val="Основной текст2"/>
    <w:basedOn w:val="a"/>
    <w:link w:val="ac"/>
    <w:rsid w:val="00D75902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rsid w:val="00D75902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D75902"/>
    <w:rPr>
      <w:b/>
      <w:bCs/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5902"/>
    <w:pPr>
      <w:widowControl w:val="0"/>
      <w:shd w:val="clear" w:color="auto" w:fill="FFFFFF"/>
      <w:spacing w:after="1140" w:line="322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17">
    <w:name w:val="Основной текст1"/>
    <w:basedOn w:val="ac"/>
    <w:rsid w:val="00D75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D75902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4"/>
    <w:rsid w:val="00D75902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D75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Стандарт"/>
    <w:basedOn w:val="a"/>
    <w:rsid w:val="00D75902"/>
    <w:pPr>
      <w:spacing w:line="288" w:lineRule="auto"/>
      <w:ind w:firstLine="709"/>
      <w:jc w:val="both"/>
    </w:pPr>
  </w:style>
  <w:style w:type="numbering" w:customStyle="1" w:styleId="110">
    <w:name w:val="Нет списка11"/>
    <w:next w:val="a2"/>
    <w:semiHidden/>
    <w:rsid w:val="00D75902"/>
  </w:style>
  <w:style w:type="paragraph" w:styleId="af0">
    <w:name w:val="Body Text"/>
    <w:basedOn w:val="a"/>
    <w:link w:val="af1"/>
    <w:rsid w:val="00D75902"/>
    <w:rPr>
      <w:szCs w:val="20"/>
    </w:rPr>
  </w:style>
  <w:style w:type="character" w:customStyle="1" w:styleId="af1">
    <w:name w:val="Основной текст Знак"/>
    <w:basedOn w:val="a0"/>
    <w:link w:val="af0"/>
    <w:rsid w:val="00D75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D75902"/>
    <w:pPr>
      <w:ind w:firstLine="567"/>
    </w:pPr>
    <w:rPr>
      <w:szCs w:val="20"/>
    </w:rPr>
  </w:style>
  <w:style w:type="paragraph" w:styleId="31">
    <w:name w:val="Body Text Indent 3"/>
    <w:basedOn w:val="a"/>
    <w:link w:val="32"/>
    <w:rsid w:val="00D759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759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759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5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75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uiPriority w:val="99"/>
    <w:rsid w:val="00D75902"/>
    <w:rPr>
      <w:vertAlign w:val="superscript"/>
    </w:rPr>
  </w:style>
  <w:style w:type="paragraph" w:customStyle="1" w:styleId="bold1">
    <w:name w:val="bold1"/>
    <w:basedOn w:val="a"/>
    <w:rsid w:val="00D75902"/>
    <w:pPr>
      <w:spacing w:before="100" w:beforeAutospacing="1" w:after="100" w:afterAutospacing="1"/>
    </w:pPr>
    <w:rPr>
      <w:b/>
      <w:bCs/>
      <w:sz w:val="24"/>
    </w:rPr>
  </w:style>
  <w:style w:type="numbering" w:customStyle="1" w:styleId="111">
    <w:name w:val="Нет списка111"/>
    <w:next w:val="a2"/>
    <w:uiPriority w:val="99"/>
    <w:semiHidden/>
    <w:unhideWhenUsed/>
    <w:rsid w:val="00D75902"/>
  </w:style>
  <w:style w:type="paragraph" w:customStyle="1" w:styleId="ConsPlusCell">
    <w:name w:val="ConsPlusCell"/>
    <w:rsid w:val="00D759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caption"/>
    <w:basedOn w:val="a"/>
    <w:next w:val="a"/>
    <w:uiPriority w:val="35"/>
    <w:semiHidden/>
    <w:unhideWhenUsed/>
    <w:qFormat/>
    <w:rsid w:val="00D75902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4">
    <w:name w:val="footer"/>
    <w:basedOn w:val="a"/>
    <w:link w:val="af5"/>
    <w:unhideWhenUsed/>
    <w:rsid w:val="00D7590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D75902"/>
    <w:rPr>
      <w:rFonts w:ascii="Calibri" w:eastAsia="Calibri" w:hAnsi="Calibri" w:cs="Times New Roman"/>
    </w:rPr>
  </w:style>
  <w:style w:type="table" w:customStyle="1" w:styleId="33">
    <w:name w:val="Сетка таблицы3"/>
    <w:basedOn w:val="a1"/>
    <w:next w:val="ab"/>
    <w:uiPriority w:val="59"/>
    <w:rsid w:val="00D759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Просмотренная гиперссылка1"/>
    <w:basedOn w:val="a0"/>
    <w:uiPriority w:val="99"/>
    <w:semiHidden/>
    <w:unhideWhenUsed/>
    <w:rsid w:val="00D75902"/>
    <w:rPr>
      <w:color w:val="800080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D759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styleId="af7">
    <w:name w:val="FollowedHyperlink"/>
    <w:basedOn w:val="a0"/>
    <w:uiPriority w:val="99"/>
    <w:semiHidden/>
    <w:unhideWhenUsed/>
    <w:rsid w:val="00D75902"/>
    <w:rPr>
      <w:color w:val="800080" w:themeColor="followedHyperlink"/>
      <w:u w:val="single"/>
    </w:rPr>
  </w:style>
  <w:style w:type="table" w:customStyle="1" w:styleId="41">
    <w:name w:val="Сетка таблицы4"/>
    <w:basedOn w:val="a1"/>
    <w:next w:val="ab"/>
    <w:uiPriority w:val="59"/>
    <w:rsid w:val="00D759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A51511"/>
  </w:style>
  <w:style w:type="numbering" w:customStyle="1" w:styleId="120">
    <w:name w:val="Нет списка12"/>
    <w:next w:val="a2"/>
    <w:semiHidden/>
    <w:rsid w:val="00A51511"/>
  </w:style>
  <w:style w:type="numbering" w:customStyle="1" w:styleId="112">
    <w:name w:val="Нет списка112"/>
    <w:next w:val="a2"/>
    <w:uiPriority w:val="99"/>
    <w:semiHidden/>
    <w:unhideWhenUsed/>
    <w:rsid w:val="00A51511"/>
  </w:style>
  <w:style w:type="table" w:customStyle="1" w:styleId="5">
    <w:name w:val="Сетка таблицы5"/>
    <w:basedOn w:val="a1"/>
    <w:next w:val="ab"/>
    <w:uiPriority w:val="59"/>
    <w:rsid w:val="00A515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1511"/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34">
    <w:name w:val="Нет списка3"/>
    <w:next w:val="a2"/>
    <w:uiPriority w:val="99"/>
    <w:semiHidden/>
    <w:unhideWhenUsed/>
    <w:rsid w:val="00A51511"/>
  </w:style>
  <w:style w:type="character" w:customStyle="1" w:styleId="WW8Num1z0">
    <w:name w:val="WW8Num1z0"/>
    <w:rsid w:val="00A51511"/>
    <w:rPr>
      <w:rFonts w:ascii="Times New Roman" w:hAnsi="Times New Roman" w:cs="Times New Roman"/>
    </w:rPr>
  </w:style>
  <w:style w:type="character" w:customStyle="1" w:styleId="19">
    <w:name w:val="Основной шрифт абзаца1"/>
    <w:rsid w:val="00A51511"/>
  </w:style>
  <w:style w:type="character" w:customStyle="1" w:styleId="af8">
    <w:name w:val="Знак Знак"/>
    <w:rsid w:val="00A51511"/>
    <w:rPr>
      <w:sz w:val="28"/>
      <w:szCs w:val="24"/>
      <w:lang w:val="ru-RU" w:eastAsia="ar-SA" w:bidi="ar-SA"/>
    </w:rPr>
  </w:style>
  <w:style w:type="character" w:styleId="af9">
    <w:name w:val="page number"/>
    <w:basedOn w:val="19"/>
    <w:rsid w:val="00A51511"/>
  </w:style>
  <w:style w:type="character" w:customStyle="1" w:styleId="apple-converted-space">
    <w:name w:val="apple-converted-space"/>
    <w:basedOn w:val="19"/>
    <w:rsid w:val="00A51511"/>
  </w:style>
  <w:style w:type="character" w:customStyle="1" w:styleId="1a">
    <w:name w:val="Знак Знак1"/>
    <w:rsid w:val="00A51511"/>
    <w:rPr>
      <w:sz w:val="28"/>
      <w:szCs w:val="24"/>
      <w:lang w:val="ru-RU" w:eastAsia="ar-SA" w:bidi="ar-SA"/>
    </w:rPr>
  </w:style>
  <w:style w:type="character" w:customStyle="1" w:styleId="FontStyle12">
    <w:name w:val="Font Style12"/>
    <w:rsid w:val="00A51511"/>
    <w:rPr>
      <w:rFonts w:ascii="Times New Roman" w:hAnsi="Times New Roman" w:cs="Times New Roman"/>
      <w:sz w:val="22"/>
      <w:szCs w:val="22"/>
    </w:rPr>
  </w:style>
  <w:style w:type="character" w:customStyle="1" w:styleId="s1">
    <w:name w:val="s1"/>
    <w:rsid w:val="00A51511"/>
    <w:rPr>
      <w:rFonts w:cs="Times New Roman"/>
    </w:rPr>
  </w:style>
  <w:style w:type="character" w:customStyle="1" w:styleId="FontStyle11">
    <w:name w:val="Font Style11"/>
    <w:rsid w:val="00A51511"/>
    <w:rPr>
      <w:rFonts w:ascii="Times New Roman" w:hAnsi="Times New Roman" w:cs="Times New Roman"/>
      <w:b/>
      <w:bCs/>
      <w:sz w:val="26"/>
      <w:szCs w:val="26"/>
    </w:rPr>
  </w:style>
  <w:style w:type="character" w:customStyle="1" w:styleId="afa">
    <w:name w:val="Символ нумерации"/>
    <w:rsid w:val="00A51511"/>
  </w:style>
  <w:style w:type="paragraph" w:customStyle="1" w:styleId="afb">
    <w:basedOn w:val="a"/>
    <w:next w:val="af0"/>
    <w:rsid w:val="00A51511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styleId="afc">
    <w:name w:val="List"/>
    <w:basedOn w:val="af0"/>
    <w:rsid w:val="00A51511"/>
    <w:pPr>
      <w:suppressAutoHyphens/>
      <w:spacing w:after="120"/>
    </w:pPr>
    <w:rPr>
      <w:rFonts w:cs="Mangal"/>
      <w:sz w:val="24"/>
      <w:szCs w:val="24"/>
      <w:lang w:eastAsia="ar-SA"/>
    </w:rPr>
  </w:style>
  <w:style w:type="paragraph" w:customStyle="1" w:styleId="1b">
    <w:name w:val="Название1"/>
    <w:basedOn w:val="a"/>
    <w:rsid w:val="00A51511"/>
    <w:pPr>
      <w:suppressLineNumbers/>
      <w:suppressAutoHyphens/>
      <w:spacing w:before="120" w:after="120"/>
    </w:pPr>
    <w:rPr>
      <w:rFonts w:cs="Mangal"/>
      <w:i/>
      <w:iCs/>
      <w:sz w:val="24"/>
      <w:lang w:eastAsia="ar-SA"/>
    </w:rPr>
  </w:style>
  <w:style w:type="paragraph" w:customStyle="1" w:styleId="1c">
    <w:name w:val="Указатель1"/>
    <w:basedOn w:val="a"/>
    <w:rsid w:val="00A51511"/>
    <w:pPr>
      <w:suppressLineNumbers/>
      <w:suppressAutoHyphens/>
    </w:pPr>
    <w:rPr>
      <w:rFonts w:cs="Mangal"/>
      <w:sz w:val="24"/>
      <w:lang w:eastAsia="ar-SA"/>
    </w:rPr>
  </w:style>
  <w:style w:type="paragraph" w:styleId="afd">
    <w:name w:val="Body Text Indent"/>
    <w:basedOn w:val="a"/>
    <w:link w:val="afe"/>
    <w:rsid w:val="00A51511"/>
    <w:pPr>
      <w:suppressAutoHyphens/>
      <w:spacing w:after="120"/>
      <w:ind w:left="283"/>
    </w:pPr>
    <w:rPr>
      <w:sz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A515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A51511"/>
    <w:pPr>
      <w:widowControl w:val="0"/>
      <w:suppressAutoHyphens/>
      <w:autoSpaceDE w:val="0"/>
      <w:spacing w:line="559" w:lineRule="exact"/>
    </w:pPr>
    <w:rPr>
      <w:sz w:val="24"/>
      <w:lang w:eastAsia="ar-SA"/>
    </w:rPr>
  </w:style>
  <w:style w:type="paragraph" w:customStyle="1" w:styleId="Style2">
    <w:name w:val="Style2"/>
    <w:basedOn w:val="a"/>
    <w:rsid w:val="00A51511"/>
    <w:pPr>
      <w:widowControl w:val="0"/>
      <w:suppressAutoHyphens/>
      <w:autoSpaceDE w:val="0"/>
      <w:spacing w:line="274" w:lineRule="exact"/>
      <w:ind w:hanging="206"/>
    </w:pPr>
    <w:rPr>
      <w:rFonts w:eastAsia="Calibri"/>
      <w:sz w:val="24"/>
      <w:lang w:eastAsia="ar-SA"/>
    </w:rPr>
  </w:style>
  <w:style w:type="paragraph" w:customStyle="1" w:styleId="Style5">
    <w:name w:val="Style5"/>
    <w:basedOn w:val="a"/>
    <w:rsid w:val="00A51511"/>
    <w:pPr>
      <w:widowControl w:val="0"/>
      <w:suppressAutoHyphens/>
      <w:autoSpaceDE w:val="0"/>
      <w:spacing w:line="278" w:lineRule="exact"/>
    </w:pPr>
    <w:rPr>
      <w:rFonts w:eastAsia="Calibri"/>
      <w:sz w:val="24"/>
      <w:lang w:eastAsia="ar-SA"/>
    </w:rPr>
  </w:style>
  <w:style w:type="paragraph" w:customStyle="1" w:styleId="Heading">
    <w:name w:val="Heading"/>
    <w:rsid w:val="00A515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">
    <w:name w:val="Содержимое таблицы"/>
    <w:basedOn w:val="a"/>
    <w:rsid w:val="00A51511"/>
    <w:pPr>
      <w:suppressLineNumbers/>
      <w:suppressAutoHyphens/>
    </w:pPr>
    <w:rPr>
      <w:sz w:val="24"/>
      <w:lang w:eastAsia="ar-SA"/>
    </w:rPr>
  </w:style>
  <w:style w:type="paragraph" w:customStyle="1" w:styleId="aff0">
    <w:name w:val="Заголовок таблицы"/>
    <w:basedOn w:val="aff"/>
    <w:rsid w:val="00A51511"/>
    <w:pPr>
      <w:jc w:val="center"/>
    </w:pPr>
    <w:rPr>
      <w:b/>
      <w:bCs/>
    </w:rPr>
  </w:style>
  <w:style w:type="paragraph" w:customStyle="1" w:styleId="aff1">
    <w:name w:val="Содержимое врезки"/>
    <w:basedOn w:val="af0"/>
    <w:rsid w:val="00A51511"/>
    <w:pPr>
      <w:suppressAutoHyphens/>
      <w:spacing w:after="120"/>
    </w:pPr>
    <w:rPr>
      <w:sz w:val="24"/>
      <w:szCs w:val="24"/>
      <w:lang w:eastAsia="ar-SA"/>
    </w:rPr>
  </w:style>
  <w:style w:type="table" w:customStyle="1" w:styleId="6">
    <w:name w:val="Сетка таблицы6"/>
    <w:basedOn w:val="a1"/>
    <w:next w:val="ab"/>
    <w:uiPriority w:val="59"/>
    <w:rsid w:val="00A5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A51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A515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A515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A515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34F2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A3EB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5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f2"/>
    <w:semiHidden/>
    <w:locked/>
    <w:rsid w:val="004A3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5"/>
    <w:semiHidden/>
    <w:unhideWhenUsed/>
    <w:rsid w:val="004A3EB8"/>
    <w:pPr>
      <w:tabs>
        <w:tab w:val="center" w:pos="4677"/>
        <w:tab w:val="right" w:pos="9355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osreestr.gov.ru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rosreestr_ns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kk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/70000000987860" TargetMode="External"/><Relationship Id="rId10" Type="http://schemas.openxmlformats.org/officeDocument/2006/relationships/hyperlink" Target="https://rosreestr.go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vk.com/rosreestr_ns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4001</Words>
  <Characters>22808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2023-11-24T05:40:00Z</dcterms:created>
  <dcterms:modified xsi:type="dcterms:W3CDTF">2023-11-24T05:40:00Z</dcterms:modified>
</cp:coreProperties>
</file>