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0F2B" w:rsidRDefault="00860F2B">
      <w:pPr>
        <w:jc w:val="center"/>
      </w:pPr>
    </w:p>
    <w:p w:rsidR="004238A6" w:rsidRPr="004238A6" w:rsidRDefault="004238A6" w:rsidP="004238A6">
      <w:pPr>
        <w:jc w:val="center"/>
        <w:rPr>
          <w:b/>
          <w:sz w:val="28"/>
          <w:szCs w:val="28"/>
        </w:rPr>
      </w:pPr>
      <w:r w:rsidRPr="004238A6">
        <w:rPr>
          <w:b/>
          <w:sz w:val="28"/>
          <w:szCs w:val="28"/>
        </w:rPr>
        <w:t>АДМИНИСТРАЦИЯ МЕДВЕДСКОГО СЕЛЬСОВЕТА</w:t>
      </w:r>
    </w:p>
    <w:p w:rsidR="004238A6" w:rsidRPr="004238A6" w:rsidRDefault="004238A6" w:rsidP="004238A6">
      <w:pPr>
        <w:jc w:val="center"/>
        <w:rPr>
          <w:b/>
          <w:sz w:val="28"/>
          <w:szCs w:val="28"/>
        </w:rPr>
      </w:pPr>
      <w:r w:rsidRPr="004238A6">
        <w:rPr>
          <w:b/>
          <w:sz w:val="28"/>
          <w:szCs w:val="28"/>
        </w:rPr>
        <w:t>ЧЕРЕПАНОВСКОГО РАЙОНА НОВОСИБИРСКОЙ ОБЛАСТИ</w:t>
      </w:r>
    </w:p>
    <w:p w:rsidR="004238A6" w:rsidRPr="004238A6" w:rsidRDefault="004238A6" w:rsidP="004238A6">
      <w:pPr>
        <w:jc w:val="center"/>
        <w:rPr>
          <w:b/>
          <w:sz w:val="28"/>
          <w:szCs w:val="28"/>
        </w:rPr>
      </w:pPr>
    </w:p>
    <w:p w:rsidR="004238A6" w:rsidRPr="004238A6" w:rsidRDefault="004238A6" w:rsidP="004238A6">
      <w:pPr>
        <w:jc w:val="center"/>
        <w:rPr>
          <w:b/>
          <w:sz w:val="28"/>
          <w:szCs w:val="28"/>
        </w:rPr>
      </w:pPr>
    </w:p>
    <w:p w:rsidR="004238A6" w:rsidRPr="004238A6" w:rsidRDefault="004238A6" w:rsidP="004238A6">
      <w:pPr>
        <w:jc w:val="center"/>
        <w:rPr>
          <w:b/>
          <w:sz w:val="36"/>
          <w:szCs w:val="36"/>
        </w:rPr>
      </w:pPr>
      <w:r w:rsidRPr="004238A6">
        <w:rPr>
          <w:b/>
          <w:sz w:val="36"/>
          <w:szCs w:val="36"/>
        </w:rPr>
        <w:t>ПОСТАНОВЛЕНИЕ</w:t>
      </w:r>
    </w:p>
    <w:p w:rsidR="004238A6" w:rsidRDefault="004238A6" w:rsidP="004238A6">
      <w:pPr>
        <w:jc w:val="center"/>
        <w:rPr>
          <w:sz w:val="32"/>
          <w:szCs w:val="32"/>
        </w:rPr>
      </w:pPr>
    </w:p>
    <w:p w:rsidR="004238A6" w:rsidRPr="004238A6" w:rsidRDefault="004238A6" w:rsidP="004238A6">
      <w:pPr>
        <w:jc w:val="center"/>
        <w:rPr>
          <w:sz w:val="32"/>
          <w:szCs w:val="32"/>
        </w:rPr>
      </w:pPr>
    </w:p>
    <w:p w:rsidR="004238A6" w:rsidRDefault="004238A6" w:rsidP="004238A6">
      <w:pPr>
        <w:jc w:val="center"/>
        <w:rPr>
          <w:sz w:val="28"/>
          <w:szCs w:val="28"/>
        </w:rPr>
      </w:pPr>
      <w:r w:rsidRPr="004238A6">
        <w:rPr>
          <w:sz w:val="28"/>
          <w:szCs w:val="28"/>
        </w:rPr>
        <w:t xml:space="preserve">от  </w:t>
      </w:r>
      <w:r>
        <w:rPr>
          <w:sz w:val="28"/>
          <w:szCs w:val="28"/>
        </w:rPr>
        <w:t>17</w:t>
      </w:r>
      <w:r w:rsidRPr="004238A6">
        <w:rPr>
          <w:sz w:val="28"/>
          <w:szCs w:val="28"/>
        </w:rPr>
        <w:t>.12.2024 № 13</w:t>
      </w:r>
      <w:r>
        <w:rPr>
          <w:sz w:val="28"/>
          <w:szCs w:val="28"/>
        </w:rPr>
        <w:t>7</w:t>
      </w:r>
    </w:p>
    <w:p w:rsidR="004238A6" w:rsidRPr="004238A6" w:rsidRDefault="004238A6" w:rsidP="004238A6">
      <w:pPr>
        <w:jc w:val="center"/>
        <w:rPr>
          <w:sz w:val="28"/>
          <w:szCs w:val="28"/>
        </w:rPr>
      </w:pPr>
    </w:p>
    <w:p w:rsidR="00860F2B" w:rsidRDefault="00860F2B"/>
    <w:p w:rsidR="00860F2B" w:rsidRDefault="006066B2" w:rsidP="004238A6">
      <w:pPr>
        <w:jc w:val="center"/>
        <w:rPr>
          <w:sz w:val="8"/>
          <w:szCs w:val="8"/>
        </w:rPr>
      </w:pPr>
      <w:r>
        <w:rPr>
          <w:sz w:val="28"/>
          <w:szCs w:val="28"/>
        </w:rPr>
        <w:t>О критериях согласования предложения о комплексном развитии территории по инициативе правообладателей земельных участков и (или) расположенных на них объектов недвижимого имущества без проведения торгов и основаниях отклонения такого предложения</w:t>
      </w:r>
    </w:p>
    <w:p w:rsidR="00860F2B" w:rsidRDefault="00860F2B" w:rsidP="004238A6">
      <w:pPr>
        <w:jc w:val="center"/>
        <w:rPr>
          <w:sz w:val="10"/>
          <w:szCs w:val="10"/>
        </w:rPr>
      </w:pPr>
    </w:p>
    <w:p w:rsidR="00860F2B" w:rsidRDefault="00860F2B">
      <w:pPr>
        <w:jc w:val="both"/>
        <w:rPr>
          <w:b/>
        </w:rPr>
      </w:pPr>
    </w:p>
    <w:p w:rsidR="00860F2B" w:rsidRDefault="00860F2B">
      <w:pPr>
        <w:jc w:val="both"/>
        <w:rPr>
          <w:b/>
        </w:rPr>
      </w:pPr>
    </w:p>
    <w:p w:rsidR="00860F2B" w:rsidRDefault="00860F2B">
      <w:pPr>
        <w:pStyle w:val="Default"/>
      </w:pPr>
    </w:p>
    <w:p w:rsidR="005E0914" w:rsidRDefault="006066B2">
      <w:pPr>
        <w:jc w:val="both"/>
        <w:rPr>
          <w:sz w:val="28"/>
          <w:szCs w:val="28"/>
        </w:rPr>
      </w:pPr>
      <w:r>
        <w:t xml:space="preserve"> </w:t>
      </w:r>
      <w:r>
        <w:tab/>
      </w:r>
      <w:r>
        <w:rPr>
          <w:sz w:val="28"/>
          <w:szCs w:val="28"/>
        </w:rPr>
        <w:t xml:space="preserve">В соответствии с Градостроительным кодексом Российской Федерации, Федеральным законом от 06.10.2003 № 131-ФЗ «Об общих принципах организации местного самоуправления в Российской Федерации», приказом министерства строительства Новосибирской области от 21.06.2021 № 389 «Об определении порядка заключения договора о комплексном развитии территории с правообладателями земельных участков и (или) расположенных на них объектов недвижимого имущества без проведения торгов», руководствуясь Уставом </w:t>
      </w:r>
      <w:r w:rsidR="005E0914">
        <w:rPr>
          <w:sz w:val="28"/>
          <w:szCs w:val="28"/>
        </w:rPr>
        <w:t>сельского поселения Медведского сельсовета Черепановского муниципального района</w:t>
      </w:r>
      <w:r>
        <w:rPr>
          <w:sz w:val="28"/>
          <w:szCs w:val="28"/>
        </w:rPr>
        <w:t xml:space="preserve"> Новосибирской области,</w:t>
      </w:r>
    </w:p>
    <w:p w:rsidR="00860F2B" w:rsidRPr="005E0914" w:rsidRDefault="006066B2" w:rsidP="005E091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ПОСТАНОВЛЯЮ:</w:t>
      </w:r>
    </w:p>
    <w:p w:rsidR="00860F2B" w:rsidRDefault="006066B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 Определить критерии согласования предложения о комплексном развитии территории по инициативе правообладателей земельных участков и (или) объектов недвижимого имущества, расположенных в границах комплексного развития территории, в том числе лиц, которым земельные участки, находящиеся в муниципальной собственности, предоставлены в аренду, в безвозмездное пользование в соответствии с земельным законодательством (далее – правообладатели), без проведения торгов:</w:t>
      </w:r>
    </w:p>
    <w:p w:rsidR="00860F2B" w:rsidRDefault="006066B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1.1. Соответствие поступивших документов, предусмотренных пунктом 1 порядка заключения договора о комплексном развитии территории с правообладателями без проведения торгов, утвержденного приказом министерства строительства Новосибирской области от 21.06.2021 № 389 (далее – Порядок), требованиям, установленным законодательством Российской Федерации, Новосибирской области и муниципальными правовыми актами </w:t>
      </w:r>
      <w:r w:rsidR="00806897">
        <w:rPr>
          <w:sz w:val="28"/>
          <w:szCs w:val="28"/>
        </w:rPr>
        <w:t xml:space="preserve">Медведского сельсовета Черепановского района </w:t>
      </w:r>
      <w:r>
        <w:rPr>
          <w:sz w:val="28"/>
          <w:szCs w:val="28"/>
        </w:rPr>
        <w:t xml:space="preserve"> Новосибирской области.</w:t>
      </w:r>
    </w:p>
    <w:p w:rsidR="00860F2B" w:rsidRDefault="006066B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1.2. Отсутствие оснований отклонения предложения о комплексном развитии территории по инициативе правообладателей без проведения торгов, определенных пунктом 2 настоящего постановления.</w:t>
      </w:r>
    </w:p>
    <w:p w:rsidR="00860F2B" w:rsidRDefault="006066B2">
      <w:pPr>
        <w:pStyle w:val="Default"/>
        <w:ind w:firstLine="708"/>
        <w:rPr>
          <w:sz w:val="28"/>
          <w:szCs w:val="28"/>
        </w:rPr>
      </w:pPr>
      <w:r>
        <w:rPr>
          <w:sz w:val="28"/>
          <w:szCs w:val="28"/>
        </w:rPr>
        <w:t xml:space="preserve">2. Определить основания отклонения предложения о комплексном развитии территории по инициативе правообладателей без проведения торгов: </w:t>
      </w:r>
    </w:p>
    <w:p w:rsidR="00860F2B" w:rsidRDefault="006066B2">
      <w:pPr>
        <w:pStyle w:val="Default"/>
        <w:ind w:firstLine="708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2.1. Непредставление либо представление не в полном объеме документов и сведений, указанных в пункте 1 Порядка. </w:t>
      </w:r>
    </w:p>
    <w:p w:rsidR="00860F2B" w:rsidRDefault="006066B2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2.2. Лицо (в случае обращения нескольких лиц в целях заключения одного договора о комплексном развитии территории – одно из лиц), обратившееся в администрацию </w:t>
      </w:r>
      <w:r w:rsidR="00806897">
        <w:rPr>
          <w:sz w:val="28"/>
          <w:szCs w:val="28"/>
        </w:rPr>
        <w:t>Медведского сельсовета Черепановского района</w:t>
      </w:r>
      <w:r>
        <w:rPr>
          <w:sz w:val="28"/>
          <w:szCs w:val="28"/>
        </w:rPr>
        <w:t xml:space="preserve"> Новосибирской области, не является правообладателем.</w:t>
      </w:r>
    </w:p>
    <w:p w:rsidR="00860F2B" w:rsidRDefault="006066B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2.3. Несоответствие соглашения о разграничении обязанностей по осуществлению мероприятий по комплексному развитию территории по инициативе правообладателей, представленного в случае если комплексное развитие территории по инициативе правообладателей осуществляется двумя и более правообладателями, требованиям Градостроительного кодекса Российской Федерации.</w:t>
      </w:r>
    </w:p>
    <w:p w:rsidR="00860F2B" w:rsidRDefault="006066B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2.4. Несоответствие планируемого комплексного развития территории требованиям, установленным законодательством Российской Федерации, Новосибирской области и муниципальными правовыми актами </w:t>
      </w:r>
      <w:r w:rsidR="00806897">
        <w:rPr>
          <w:sz w:val="28"/>
          <w:szCs w:val="28"/>
        </w:rPr>
        <w:t>Медведского сельсовета Черепановского района</w:t>
      </w:r>
      <w:r>
        <w:rPr>
          <w:sz w:val="28"/>
          <w:szCs w:val="28"/>
        </w:rPr>
        <w:t xml:space="preserve"> Новосибирской области.</w:t>
      </w:r>
    </w:p>
    <w:p w:rsidR="00860F2B" w:rsidRDefault="006066B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2.5. Заключение договора о комплексном развитии территории не относится к полномочиям</w:t>
      </w:r>
      <w:r w:rsidR="00023086">
        <w:rPr>
          <w:sz w:val="28"/>
          <w:szCs w:val="28"/>
        </w:rPr>
        <w:t xml:space="preserve"> администрации</w:t>
      </w:r>
      <w:r>
        <w:rPr>
          <w:sz w:val="28"/>
          <w:szCs w:val="28"/>
        </w:rPr>
        <w:t xml:space="preserve"> </w:t>
      </w:r>
      <w:r w:rsidR="00806897">
        <w:rPr>
          <w:sz w:val="28"/>
          <w:szCs w:val="28"/>
        </w:rPr>
        <w:t>Медведского сельсовета Черепановского района Новосибирской области</w:t>
      </w:r>
      <w:r>
        <w:rPr>
          <w:sz w:val="28"/>
          <w:szCs w:val="28"/>
        </w:rPr>
        <w:t>.</w:t>
      </w:r>
    </w:p>
    <w:p w:rsidR="00860F2B" w:rsidRDefault="006066B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2.6. Наличие на момент подачи предложения о комплексном развитии территории по инициативе правообладателей проекта решения о комплексном развитии территории, в границах которой располагаются принадлежащие правообладателям земельные участки и (или) объекты недвижимого имущества, указанные в документах, представленных в целях заключения договора о комплексном развитии территории.</w:t>
      </w:r>
    </w:p>
    <w:p w:rsidR="00860F2B" w:rsidRDefault="006066B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2.7. Имеется пересечение границ территории, подлежащей комплексному развитию, в отношении которой направлено предложение о комплексном развитии территории, с границами территории, в отношении которой принято решение о комплексном развитии территории жилой застройки, решение о комплексном развитии территории нежилой застройки либо заключен договор о комплексном развитии территории по инициативе правообладателей.</w:t>
      </w:r>
    </w:p>
    <w:p w:rsidR="00860F2B" w:rsidRDefault="006066B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2.8. В границы территории комплексного развития, в отношении которой подано предложение о комплексном развитии территории, входят земельные участки, зарезервированные для государственных или муниципальных нужд.</w:t>
      </w:r>
    </w:p>
    <w:p w:rsidR="00860F2B" w:rsidRDefault="006066B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4238A6">
        <w:rPr>
          <w:sz w:val="28"/>
          <w:szCs w:val="28"/>
        </w:rPr>
        <w:t>Администрации Медведского сельсовета Черепановского района</w:t>
      </w:r>
      <w:r>
        <w:rPr>
          <w:sz w:val="28"/>
          <w:szCs w:val="28"/>
        </w:rPr>
        <w:t xml:space="preserve"> Новосибирской области</w:t>
      </w:r>
      <w:r w:rsidR="00806897" w:rsidRPr="00806897">
        <w:t xml:space="preserve"> </w:t>
      </w:r>
      <w:r w:rsidR="00023086">
        <w:rPr>
          <w:sz w:val="28"/>
          <w:szCs w:val="28"/>
        </w:rPr>
        <w:t>о</w:t>
      </w:r>
      <w:r w:rsidR="00806897" w:rsidRPr="00806897">
        <w:rPr>
          <w:sz w:val="28"/>
          <w:szCs w:val="28"/>
        </w:rPr>
        <w:t xml:space="preserve">публиковать постановление в газете «Медведский вестник» </w:t>
      </w:r>
      <w:r w:rsidR="00023086">
        <w:rPr>
          <w:sz w:val="28"/>
          <w:szCs w:val="28"/>
        </w:rPr>
        <w:t>и</w:t>
      </w:r>
      <w:r>
        <w:rPr>
          <w:sz w:val="28"/>
          <w:szCs w:val="28"/>
        </w:rPr>
        <w:t xml:space="preserve"> разместить на официальном сайте </w:t>
      </w:r>
      <w:r w:rsidR="004238A6">
        <w:rPr>
          <w:sz w:val="28"/>
          <w:szCs w:val="28"/>
        </w:rPr>
        <w:t xml:space="preserve">администрации </w:t>
      </w:r>
      <w:bookmarkStart w:id="0" w:name="_GoBack"/>
      <w:bookmarkEnd w:id="0"/>
      <w:r>
        <w:rPr>
          <w:sz w:val="28"/>
          <w:szCs w:val="28"/>
        </w:rPr>
        <w:t>в информационно-телекоммуникационной сети «Интернет».</w:t>
      </w:r>
    </w:p>
    <w:p w:rsidR="00860F2B" w:rsidRDefault="00023086" w:rsidP="004238A6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6066B2">
        <w:rPr>
          <w:sz w:val="28"/>
          <w:szCs w:val="28"/>
        </w:rPr>
        <w:t xml:space="preserve">. Контроль за исполнением постановления </w:t>
      </w:r>
      <w:r w:rsidR="004238A6">
        <w:rPr>
          <w:sz w:val="28"/>
          <w:szCs w:val="28"/>
        </w:rPr>
        <w:t>оставляю за собой</w:t>
      </w:r>
    </w:p>
    <w:p w:rsidR="004238A6" w:rsidRDefault="004238A6" w:rsidP="004238A6">
      <w:pPr>
        <w:pStyle w:val="Default"/>
        <w:ind w:firstLine="708"/>
        <w:jc w:val="both"/>
        <w:rPr>
          <w:bCs/>
        </w:rPr>
      </w:pPr>
    </w:p>
    <w:p w:rsidR="004238A6" w:rsidRPr="004238A6" w:rsidRDefault="004238A6" w:rsidP="004238A6">
      <w:pPr>
        <w:jc w:val="both"/>
        <w:rPr>
          <w:sz w:val="28"/>
          <w:szCs w:val="28"/>
        </w:rPr>
      </w:pPr>
      <w:r w:rsidRPr="004238A6">
        <w:rPr>
          <w:sz w:val="28"/>
          <w:szCs w:val="28"/>
        </w:rPr>
        <w:t>Глава Медведского сельсовета</w:t>
      </w:r>
    </w:p>
    <w:p w:rsidR="004238A6" w:rsidRPr="004238A6" w:rsidRDefault="004238A6" w:rsidP="004238A6">
      <w:pPr>
        <w:jc w:val="both"/>
        <w:rPr>
          <w:sz w:val="28"/>
          <w:szCs w:val="28"/>
        </w:rPr>
      </w:pPr>
      <w:r w:rsidRPr="004238A6">
        <w:rPr>
          <w:sz w:val="28"/>
          <w:szCs w:val="28"/>
        </w:rPr>
        <w:t xml:space="preserve">Черепановского района </w:t>
      </w:r>
    </w:p>
    <w:p w:rsidR="004238A6" w:rsidRPr="004238A6" w:rsidRDefault="004238A6" w:rsidP="004238A6">
      <w:pPr>
        <w:jc w:val="both"/>
        <w:rPr>
          <w:sz w:val="28"/>
          <w:szCs w:val="28"/>
        </w:rPr>
      </w:pPr>
      <w:r w:rsidRPr="004238A6">
        <w:rPr>
          <w:sz w:val="28"/>
          <w:szCs w:val="28"/>
        </w:rPr>
        <w:t>Новосибирской области</w:t>
      </w:r>
      <w:r w:rsidRPr="004238A6">
        <w:rPr>
          <w:sz w:val="28"/>
          <w:szCs w:val="28"/>
        </w:rPr>
        <w:tab/>
      </w:r>
      <w:r w:rsidRPr="004238A6">
        <w:rPr>
          <w:sz w:val="28"/>
          <w:szCs w:val="28"/>
        </w:rPr>
        <w:tab/>
        <w:t xml:space="preserve">                                         </w:t>
      </w:r>
      <w:r w:rsidR="005E0914">
        <w:rPr>
          <w:sz w:val="28"/>
          <w:szCs w:val="28"/>
        </w:rPr>
        <w:t xml:space="preserve">     </w:t>
      </w:r>
      <w:r w:rsidRPr="004238A6">
        <w:rPr>
          <w:sz w:val="28"/>
          <w:szCs w:val="28"/>
        </w:rPr>
        <w:t>Ю.В. Каричев</w:t>
      </w:r>
    </w:p>
    <w:p w:rsidR="004238A6" w:rsidRPr="004238A6" w:rsidRDefault="004238A6" w:rsidP="004238A6">
      <w:pPr>
        <w:ind w:firstLine="598"/>
        <w:jc w:val="both"/>
        <w:rPr>
          <w:sz w:val="28"/>
          <w:szCs w:val="28"/>
        </w:rPr>
      </w:pPr>
      <w:r w:rsidRPr="004238A6">
        <w:rPr>
          <w:sz w:val="28"/>
          <w:szCs w:val="28"/>
        </w:rPr>
        <w:t xml:space="preserve"> </w:t>
      </w:r>
    </w:p>
    <w:p w:rsidR="004238A6" w:rsidRPr="004238A6" w:rsidRDefault="004238A6" w:rsidP="004238A6">
      <w:pPr>
        <w:ind w:firstLine="598"/>
        <w:jc w:val="both"/>
        <w:rPr>
          <w:sz w:val="28"/>
          <w:szCs w:val="28"/>
        </w:rPr>
      </w:pPr>
      <w:r w:rsidRPr="004238A6">
        <w:rPr>
          <w:sz w:val="28"/>
          <w:szCs w:val="28"/>
        </w:rPr>
        <w:t xml:space="preserve"> </w:t>
      </w:r>
    </w:p>
    <w:p w:rsidR="00860F2B" w:rsidRDefault="00860F2B">
      <w:pPr>
        <w:rPr>
          <w:sz w:val="16"/>
          <w:szCs w:val="16"/>
        </w:rPr>
      </w:pPr>
    </w:p>
    <w:p w:rsidR="00860F2B" w:rsidRDefault="004238A6">
      <w:pPr>
        <w:rPr>
          <w:sz w:val="16"/>
          <w:szCs w:val="16"/>
        </w:rPr>
      </w:pPr>
      <w:r>
        <w:rPr>
          <w:sz w:val="16"/>
          <w:szCs w:val="16"/>
        </w:rPr>
        <w:t>Кондратьева Г.С.</w:t>
      </w:r>
    </w:p>
    <w:p w:rsidR="004238A6" w:rsidRDefault="004238A6">
      <w:pPr>
        <w:rPr>
          <w:sz w:val="16"/>
          <w:szCs w:val="16"/>
        </w:rPr>
      </w:pPr>
      <w:r>
        <w:rPr>
          <w:sz w:val="16"/>
          <w:szCs w:val="16"/>
        </w:rPr>
        <w:t>8(38345) 69-233</w:t>
      </w:r>
    </w:p>
    <w:sectPr w:rsidR="004238A6">
      <w:footerReference w:type="default" r:id="rId8"/>
      <w:pgSz w:w="11906" w:h="16838"/>
      <w:pgMar w:top="568" w:right="567" w:bottom="284" w:left="1418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C52AB" w:rsidRDefault="00AC52AB">
      <w:r>
        <w:separator/>
      </w:r>
    </w:p>
  </w:endnote>
  <w:endnote w:type="continuationSeparator" w:id="0">
    <w:p w:rsidR="00AC52AB" w:rsidRDefault="00AC52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0F2B" w:rsidRDefault="006066B2">
    <w:pPr>
      <w:pStyle w:val="ad"/>
      <w:jc w:val="right"/>
    </w:pPr>
    <w:r>
      <w:fldChar w:fldCharType="begin"/>
    </w:r>
    <w:r>
      <w:instrText>PAGE   \* MERGEFORMAT</w:instrText>
    </w:r>
    <w:r>
      <w:fldChar w:fldCharType="separate"/>
    </w:r>
    <w:r w:rsidR="00023086">
      <w:rPr>
        <w:noProof/>
      </w:rPr>
      <w:t>2</w:t>
    </w:r>
    <w:r>
      <w:fldChar w:fldCharType="end"/>
    </w:r>
  </w:p>
  <w:p w:rsidR="00860F2B" w:rsidRDefault="00860F2B">
    <w:pPr>
      <w:pStyle w:val="ad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C52AB" w:rsidRDefault="00AC52AB">
      <w:r>
        <w:separator/>
      </w:r>
    </w:p>
  </w:footnote>
  <w:footnote w:type="continuationSeparator" w:id="0">
    <w:p w:rsidR="00AC52AB" w:rsidRDefault="00AC52A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F5661E2"/>
    <w:multiLevelType w:val="hybridMultilevel"/>
    <w:tmpl w:val="AEB874D2"/>
    <w:lvl w:ilvl="0" w:tplc="FAA8BC8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39C0F0A8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E5F68B1A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F4C20E6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B2AB4E8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A1A00D6A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F8CC1E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CA8A9122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608C7842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0F2B"/>
    <w:rsid w:val="00023086"/>
    <w:rsid w:val="001147BC"/>
    <w:rsid w:val="004238A6"/>
    <w:rsid w:val="00502D8B"/>
    <w:rsid w:val="005E0914"/>
    <w:rsid w:val="006066B2"/>
    <w:rsid w:val="00806897"/>
    <w:rsid w:val="00860F2B"/>
    <w:rsid w:val="008E1BC3"/>
    <w:rsid w:val="00AC52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  <w:rPr>
      <w:rFonts w:ascii="Calibri" w:eastAsia="Calibri" w:hAnsi="Calibri"/>
      <w:sz w:val="22"/>
      <w:szCs w:val="22"/>
      <w:lang w:eastAsia="en-US"/>
    </w:rPr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Название Знак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</w:style>
  <w:style w:type="character" w:customStyle="1" w:styleId="a8">
    <w:name w:val="Подзаголовок Знак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pPr>
      <w:tabs>
        <w:tab w:val="center" w:pos="4677"/>
        <w:tab w:val="right" w:pos="9355"/>
      </w:tabs>
    </w:pPr>
    <w:rPr>
      <w:lang w:val="en-US" w:eastAsia="en-US"/>
    </w:rPr>
  </w:style>
  <w:style w:type="character" w:customStyle="1" w:styleId="HeaderChar">
    <w:name w:val="Header Char"/>
    <w:uiPriority w:val="99"/>
  </w:style>
  <w:style w:type="paragraph" w:styleId="ad">
    <w:name w:val="footer"/>
    <w:basedOn w:val="a"/>
    <w:link w:val="ae"/>
    <w:uiPriority w:val="99"/>
    <w:pPr>
      <w:tabs>
        <w:tab w:val="center" w:pos="4677"/>
        <w:tab w:val="right" w:pos="9355"/>
      </w:tabs>
    </w:pPr>
    <w:rPr>
      <w:lang w:val="en-US" w:eastAsia="en-US"/>
    </w:rPr>
  </w:style>
  <w:style w:type="character" w:customStyle="1" w:styleId="FooterChar">
    <w:name w:val="Footer Char"/>
    <w:uiPriority w:val="99"/>
  </w:style>
  <w:style w:type="paragraph" w:styleId="af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styleId="af0">
    <w:name w:val="Table Grid"/>
    <w:basedOn w:val="a1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uiPriority w:val="5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uiPriority w:val="5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uiPriority w:val="5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uiPriority w:val="5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uiPriority w:val="5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uiPriority w:val="5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uiPriority w:val="99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uiPriority w:val="99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uiPriority w:val="99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uiPriority w:val="99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uiPriority w:val="99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uiPriority w:val="99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uiPriority w:val="99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uiPriority w:val="99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uiPriority w:val="99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uiPriority w:val="99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uiPriority w:val="99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uiPriority w:val="99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uiPriority w:val="99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uiPriority w:val="99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1">
    <w:name w:val="Hyperlink"/>
    <w:uiPriority w:val="99"/>
    <w:unhideWhenUsed/>
    <w:rPr>
      <w:color w:val="0000FF"/>
      <w:u w:val="single"/>
    </w:rPr>
  </w:style>
  <w:style w:type="paragraph" w:styleId="af2">
    <w:name w:val="footnote text"/>
    <w:basedOn w:val="a"/>
    <w:link w:val="af3"/>
    <w:uiPriority w:val="99"/>
    <w:semiHidden/>
    <w:unhideWhenUsed/>
    <w:pPr>
      <w:spacing w:after="40"/>
    </w:pPr>
    <w:rPr>
      <w:sz w:val="18"/>
    </w:rPr>
  </w:style>
  <w:style w:type="character" w:customStyle="1" w:styleId="af3">
    <w:name w:val="Текст сноски Знак"/>
    <w:link w:val="af2"/>
    <w:uiPriority w:val="99"/>
    <w:rPr>
      <w:sz w:val="18"/>
    </w:rPr>
  </w:style>
  <w:style w:type="character" w:styleId="af4">
    <w:name w:val="footnote reference"/>
    <w:uiPriority w:val="99"/>
    <w:unhideWhenUsed/>
    <w:rPr>
      <w:vertAlign w:val="superscript"/>
    </w:rPr>
  </w:style>
  <w:style w:type="paragraph" w:styleId="af5">
    <w:name w:val="endnote text"/>
    <w:basedOn w:val="a"/>
    <w:link w:val="af6"/>
    <w:uiPriority w:val="99"/>
    <w:semiHidden/>
    <w:unhideWhenUsed/>
    <w:rPr>
      <w:sz w:val="20"/>
    </w:rPr>
  </w:style>
  <w:style w:type="character" w:customStyle="1" w:styleId="af6">
    <w:name w:val="Текст концевой сноски Знак"/>
    <w:link w:val="af5"/>
    <w:uiPriority w:val="99"/>
    <w:rPr>
      <w:sz w:val="20"/>
    </w:rPr>
  </w:style>
  <w:style w:type="character" w:styleId="af7">
    <w:name w:val="endnote reference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8">
    <w:name w:val="TOC Heading"/>
    <w:uiPriority w:val="39"/>
    <w:unhideWhenUsed/>
  </w:style>
  <w:style w:type="paragraph" w:styleId="af9">
    <w:name w:val="table of figures"/>
    <w:basedOn w:val="a"/>
    <w:next w:val="a"/>
    <w:uiPriority w:val="99"/>
    <w:unhideWhenUsed/>
  </w:style>
  <w:style w:type="paragraph" w:styleId="afa">
    <w:name w:val="Body Text"/>
    <w:basedOn w:val="a"/>
    <w:link w:val="afb"/>
    <w:pPr>
      <w:jc w:val="both"/>
    </w:pPr>
    <w:rPr>
      <w:lang w:val="en-US" w:eastAsia="en-US"/>
    </w:rPr>
  </w:style>
  <w:style w:type="paragraph" w:styleId="afc">
    <w:name w:val="Balloon Text"/>
    <w:basedOn w:val="a"/>
    <w:semiHidden/>
    <w:rPr>
      <w:rFonts w:ascii="Tahoma" w:hAnsi="Tahoma" w:cs="Tahoma"/>
      <w:sz w:val="16"/>
      <w:szCs w:val="16"/>
    </w:rPr>
  </w:style>
  <w:style w:type="character" w:customStyle="1" w:styleId="afb">
    <w:name w:val="Основной текст Знак"/>
    <w:link w:val="afa"/>
    <w:rPr>
      <w:sz w:val="24"/>
      <w:szCs w:val="24"/>
    </w:rPr>
  </w:style>
  <w:style w:type="character" w:customStyle="1" w:styleId="ac">
    <w:name w:val="Верхний колонтитул Знак"/>
    <w:link w:val="ab"/>
    <w:rPr>
      <w:sz w:val="24"/>
      <w:szCs w:val="24"/>
    </w:rPr>
  </w:style>
  <w:style w:type="character" w:customStyle="1" w:styleId="ae">
    <w:name w:val="Нижний колонтитул Знак"/>
    <w:link w:val="ad"/>
    <w:uiPriority w:val="99"/>
    <w:rPr>
      <w:sz w:val="24"/>
      <w:szCs w:val="24"/>
    </w:rPr>
  </w:style>
  <w:style w:type="paragraph" w:customStyle="1" w:styleId="Default">
    <w:name w:val="Default"/>
    <w:rPr>
      <w:color w:val="000000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No Spacing"/>
    <w:uiPriority w:val="1"/>
    <w:qFormat/>
    <w:rPr>
      <w:rFonts w:ascii="Calibri" w:eastAsia="Calibri" w:hAnsi="Calibri"/>
      <w:sz w:val="22"/>
      <w:szCs w:val="22"/>
      <w:lang w:eastAsia="en-US"/>
    </w:rPr>
  </w:style>
  <w:style w:type="paragraph" w:styleId="a5">
    <w:name w:val="Title"/>
    <w:basedOn w:val="a"/>
    <w:next w:val="a"/>
    <w:link w:val="a6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6">
    <w:name w:val="Название Знак"/>
    <w:link w:val="a5"/>
    <w:uiPriority w:val="10"/>
    <w:rPr>
      <w:sz w:val="48"/>
      <w:szCs w:val="48"/>
    </w:rPr>
  </w:style>
  <w:style w:type="paragraph" w:styleId="a7">
    <w:name w:val="Subtitle"/>
    <w:basedOn w:val="a"/>
    <w:next w:val="a"/>
    <w:link w:val="a8"/>
    <w:uiPriority w:val="11"/>
    <w:qFormat/>
    <w:pPr>
      <w:spacing w:before="200" w:after="200"/>
    </w:pPr>
  </w:style>
  <w:style w:type="character" w:customStyle="1" w:styleId="a8">
    <w:name w:val="Подзаголовок Знак"/>
    <w:link w:val="a7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9">
    <w:name w:val="Intense Quote"/>
    <w:basedOn w:val="a"/>
    <w:next w:val="a"/>
    <w:link w:val="aa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a">
    <w:name w:val="Выделенная цитата Знак"/>
    <w:link w:val="a9"/>
    <w:uiPriority w:val="30"/>
    <w:rPr>
      <w:i/>
    </w:rPr>
  </w:style>
  <w:style w:type="paragraph" w:styleId="ab">
    <w:name w:val="header"/>
    <w:basedOn w:val="a"/>
    <w:link w:val="ac"/>
    <w:pPr>
      <w:tabs>
        <w:tab w:val="center" w:pos="4677"/>
        <w:tab w:val="right" w:pos="9355"/>
      </w:tabs>
    </w:pPr>
    <w:rPr>
      <w:lang w:val="en-US" w:eastAsia="en-US"/>
    </w:rPr>
  </w:style>
  <w:style w:type="character" w:customStyle="1" w:styleId="HeaderChar">
    <w:name w:val="Header Char"/>
    <w:uiPriority w:val="99"/>
  </w:style>
  <w:style w:type="paragraph" w:styleId="ad">
    <w:name w:val="footer"/>
    <w:basedOn w:val="a"/>
    <w:link w:val="ae"/>
    <w:uiPriority w:val="99"/>
    <w:pPr>
      <w:tabs>
        <w:tab w:val="center" w:pos="4677"/>
        <w:tab w:val="right" w:pos="9355"/>
      </w:tabs>
    </w:pPr>
    <w:rPr>
      <w:lang w:val="en-US" w:eastAsia="en-US"/>
    </w:rPr>
  </w:style>
  <w:style w:type="character" w:customStyle="1" w:styleId="FooterChar">
    <w:name w:val="Footer Char"/>
    <w:uiPriority w:val="99"/>
  </w:style>
  <w:style w:type="paragraph" w:styleId="af">
    <w:name w:val="caption"/>
    <w:basedOn w:val="a"/>
    <w:next w:val="a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styleId="af0">
    <w:name w:val="Table Grid"/>
    <w:basedOn w:val="a1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PlainTable1">
    <w:name w:val="Plain Table 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2">
    <w:name w:val="Plain Table 2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PlainTable3">
    <w:name w:val="Plain Table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4">
    <w:name w:val="Plain Table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PlainTable5">
    <w:name w:val="Plain Table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GridTable1Light">
    <w:name w:val="Grid Table 1 Light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customStyle="1" w:styleId="GridTable2">
    <w:name w:val="Grid Table 2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3">
    <w:name w:val="Grid Table 3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4">
    <w:name w:val="Grid Table 4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uiPriority w:val="5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uiPriority w:val="5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uiPriority w:val="5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uiPriority w:val="5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uiPriority w:val="5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uiPriority w:val="5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GridTable5Dark">
    <w:name w:val="Grid Table 5 Dark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customStyle="1" w:styleId="GridTable6Colorful">
    <w:name w:val="Grid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uiPriority w:val="99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uiPriority w:val="99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uiPriority w:val="99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">
    <w:name w:val="Grid Table 7 Colorful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uiPriority w:val="99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uiPriority w:val="99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uiPriority w:val="99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customStyle="1" w:styleId="ListTable1Light">
    <w:name w:val="List Table 1 Light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2">
    <w:name w:val="List Table 2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3">
    <w:name w:val="List Table 3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customStyle="1" w:styleId="ListTable4">
    <w:name w:val="List Table 4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customStyle="1" w:styleId="ListTable5Dark">
    <w:name w:val="List Table 5 Dark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uiPriority w:val="99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uiPriority w:val="99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customStyle="1" w:styleId="ListTable6Colorful">
    <w:name w:val="List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stTable7Colorful">
    <w:name w:val="List Table 7 Colorful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uiPriority w:val="99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uiPriority w:val="99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uiPriority w:val="99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uiPriority w:val="99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uiPriority w:val="99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uiPriority w:val="99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uiPriority w:val="99"/>
    <w:rPr>
      <w:color w:val="404040"/>
      <w:lang w:eastAsia="ru-RU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rPr>
      <w:color w:val="404040"/>
      <w:lang w:eastAsia="ru-RU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character" w:styleId="af1">
    <w:name w:val="Hyperlink"/>
    <w:uiPriority w:val="99"/>
    <w:unhideWhenUsed/>
    <w:rPr>
      <w:color w:val="0000FF"/>
      <w:u w:val="single"/>
    </w:rPr>
  </w:style>
  <w:style w:type="paragraph" w:styleId="af2">
    <w:name w:val="footnote text"/>
    <w:basedOn w:val="a"/>
    <w:link w:val="af3"/>
    <w:uiPriority w:val="99"/>
    <w:semiHidden/>
    <w:unhideWhenUsed/>
    <w:pPr>
      <w:spacing w:after="40"/>
    </w:pPr>
    <w:rPr>
      <w:sz w:val="18"/>
    </w:rPr>
  </w:style>
  <w:style w:type="character" w:customStyle="1" w:styleId="af3">
    <w:name w:val="Текст сноски Знак"/>
    <w:link w:val="af2"/>
    <w:uiPriority w:val="99"/>
    <w:rPr>
      <w:sz w:val="18"/>
    </w:rPr>
  </w:style>
  <w:style w:type="character" w:styleId="af4">
    <w:name w:val="footnote reference"/>
    <w:uiPriority w:val="99"/>
    <w:unhideWhenUsed/>
    <w:rPr>
      <w:vertAlign w:val="superscript"/>
    </w:rPr>
  </w:style>
  <w:style w:type="paragraph" w:styleId="af5">
    <w:name w:val="endnote text"/>
    <w:basedOn w:val="a"/>
    <w:link w:val="af6"/>
    <w:uiPriority w:val="99"/>
    <w:semiHidden/>
    <w:unhideWhenUsed/>
    <w:rPr>
      <w:sz w:val="20"/>
    </w:rPr>
  </w:style>
  <w:style w:type="character" w:customStyle="1" w:styleId="af6">
    <w:name w:val="Текст концевой сноски Знак"/>
    <w:link w:val="af5"/>
    <w:uiPriority w:val="99"/>
    <w:rPr>
      <w:sz w:val="20"/>
    </w:rPr>
  </w:style>
  <w:style w:type="character" w:styleId="af7">
    <w:name w:val="endnote reference"/>
    <w:uiPriority w:val="99"/>
    <w:semiHidden/>
    <w:unhideWhenUsed/>
    <w:rPr>
      <w:vertAlign w:val="superscript"/>
    </w:rPr>
  </w:style>
  <w:style w:type="paragraph" w:styleId="11">
    <w:name w:val="toc 1"/>
    <w:basedOn w:val="a"/>
    <w:next w:val="a"/>
    <w:uiPriority w:val="39"/>
    <w:unhideWhenUsed/>
    <w:pPr>
      <w:spacing w:after="57"/>
    </w:pPr>
  </w:style>
  <w:style w:type="paragraph" w:styleId="23">
    <w:name w:val="toc 2"/>
    <w:basedOn w:val="a"/>
    <w:next w:val="a"/>
    <w:uiPriority w:val="39"/>
    <w:unhideWhenUsed/>
    <w:pPr>
      <w:spacing w:after="57"/>
      <w:ind w:left="283"/>
    </w:pPr>
  </w:style>
  <w:style w:type="paragraph" w:styleId="31">
    <w:name w:val="toc 3"/>
    <w:basedOn w:val="a"/>
    <w:next w:val="a"/>
    <w:uiPriority w:val="39"/>
    <w:unhideWhenUsed/>
    <w:pPr>
      <w:spacing w:after="57"/>
      <w:ind w:left="567"/>
    </w:pPr>
  </w:style>
  <w:style w:type="paragraph" w:styleId="41">
    <w:name w:val="toc 4"/>
    <w:basedOn w:val="a"/>
    <w:next w:val="a"/>
    <w:uiPriority w:val="39"/>
    <w:unhideWhenUsed/>
    <w:pPr>
      <w:spacing w:after="57"/>
      <w:ind w:left="850"/>
    </w:pPr>
  </w:style>
  <w:style w:type="paragraph" w:styleId="51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8">
    <w:name w:val="TOC Heading"/>
    <w:uiPriority w:val="39"/>
    <w:unhideWhenUsed/>
  </w:style>
  <w:style w:type="paragraph" w:styleId="af9">
    <w:name w:val="table of figures"/>
    <w:basedOn w:val="a"/>
    <w:next w:val="a"/>
    <w:uiPriority w:val="99"/>
    <w:unhideWhenUsed/>
  </w:style>
  <w:style w:type="paragraph" w:styleId="afa">
    <w:name w:val="Body Text"/>
    <w:basedOn w:val="a"/>
    <w:link w:val="afb"/>
    <w:pPr>
      <w:jc w:val="both"/>
    </w:pPr>
    <w:rPr>
      <w:lang w:val="en-US" w:eastAsia="en-US"/>
    </w:rPr>
  </w:style>
  <w:style w:type="paragraph" w:styleId="afc">
    <w:name w:val="Balloon Text"/>
    <w:basedOn w:val="a"/>
    <w:semiHidden/>
    <w:rPr>
      <w:rFonts w:ascii="Tahoma" w:hAnsi="Tahoma" w:cs="Tahoma"/>
      <w:sz w:val="16"/>
      <w:szCs w:val="16"/>
    </w:rPr>
  </w:style>
  <w:style w:type="character" w:customStyle="1" w:styleId="afb">
    <w:name w:val="Основной текст Знак"/>
    <w:link w:val="afa"/>
    <w:rPr>
      <w:sz w:val="24"/>
      <w:szCs w:val="24"/>
    </w:rPr>
  </w:style>
  <w:style w:type="character" w:customStyle="1" w:styleId="ac">
    <w:name w:val="Верхний колонтитул Знак"/>
    <w:link w:val="ab"/>
    <w:rPr>
      <w:sz w:val="24"/>
      <w:szCs w:val="24"/>
    </w:rPr>
  </w:style>
  <w:style w:type="character" w:customStyle="1" w:styleId="ae">
    <w:name w:val="Нижний колонтитул Знак"/>
    <w:link w:val="ad"/>
    <w:uiPriority w:val="99"/>
    <w:rPr>
      <w:sz w:val="24"/>
      <w:szCs w:val="24"/>
    </w:rPr>
  </w:style>
  <w:style w:type="paragraph" w:customStyle="1" w:styleId="Default">
    <w:name w:val="Default"/>
    <w:rPr>
      <w:color w:val="00000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728</Words>
  <Characters>4155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  СТАНЦИОННГО   СЕЛЬСОВЕТА</vt:lpstr>
    </vt:vector>
  </TitlesOfParts>
  <Company>VLM</Company>
  <LinksUpToDate>false</LinksUpToDate>
  <CharactersWithSpaces>4874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  СТАНЦИОННГО   СЕЛЬСОВЕТА</dc:title>
  <dc:creator>CSC</dc:creator>
  <cp:lastModifiedBy>Admin</cp:lastModifiedBy>
  <cp:revision>2</cp:revision>
  <dcterms:created xsi:type="dcterms:W3CDTF">2024-12-18T09:06:00Z</dcterms:created>
  <dcterms:modified xsi:type="dcterms:W3CDTF">2024-12-18T09:06:00Z</dcterms:modified>
  <cp:version>1048576</cp:version>
</cp:coreProperties>
</file>